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8391093"/>
        <w:docPartObj>
          <w:docPartGallery w:val="Cover Pages"/>
          <w:docPartUnique/>
        </w:docPartObj>
      </w:sdtPr>
      <w:sdtEndPr/>
      <w:sdtContent>
        <w:p w14:paraId="5534BFEA" w14:textId="22DEF248" w:rsidR="00DB6AAA" w:rsidRDefault="00DB6AAA" w:rsidP="00DB6AAA">
          <w:pPr>
            <w:rPr>
              <w:color w:val="5B9BD5" w:themeColor="accent1"/>
              <w:sz w:val="72"/>
              <w:szCs w:val="72"/>
            </w:rPr>
          </w:pPr>
        </w:p>
        <w:p w14:paraId="50A82C5E" w14:textId="6E1C7801" w:rsidR="00DB6AAA" w:rsidRPr="00514108" w:rsidRDefault="00DB6AAA" w:rsidP="00DB6AAA">
          <w:pPr>
            <w:spacing w:before="3600" w:after="0"/>
            <w:rPr>
              <w:b/>
              <w:color w:val="44546A" w:themeColor="text2"/>
              <w:sz w:val="72"/>
              <w:szCs w:val="72"/>
            </w:rPr>
          </w:pPr>
          <w:r w:rsidRPr="00514108">
            <w:rPr>
              <w:b/>
              <w:color w:val="44546A" w:themeColor="text2"/>
              <w:sz w:val="72"/>
              <w:szCs w:val="72"/>
            </w:rPr>
            <w:t xml:space="preserve">Catálogo de </w:t>
          </w:r>
        </w:p>
        <w:p w14:paraId="3F36B8A8" w14:textId="718F002A" w:rsidR="00A2519D" w:rsidRDefault="00DB6AAA" w:rsidP="00DB6AAA">
          <w:pPr>
            <w:spacing w:after="0"/>
            <w:rPr>
              <w:rFonts w:asciiTheme="majorHAnsi" w:eastAsiaTheme="majorEastAsia" w:hAnsiTheme="majorHAnsi" w:cstheme="majorBidi"/>
              <w:color w:val="2E74B5" w:themeColor="accent1" w:themeShade="BF"/>
              <w:sz w:val="32"/>
              <w:szCs w:val="32"/>
            </w:rPr>
          </w:pPr>
          <w:r w:rsidRPr="00514108">
            <w:rPr>
              <w:b/>
              <w:color w:val="44546A" w:themeColor="text2"/>
              <w:sz w:val="72"/>
              <w:szCs w:val="72"/>
            </w:rPr>
            <w:t>Adiestramientos</w:t>
          </w:r>
          <w:r w:rsidRPr="00514108">
            <w:rPr>
              <w:color w:val="44546A" w:themeColor="text2"/>
            </w:rPr>
            <w:t xml:space="preserve"> </w:t>
          </w:r>
          <w:r w:rsidR="00A2519D" w:rsidRPr="00DB6AAA">
            <w:br w:type="page"/>
          </w:r>
        </w:p>
      </w:sdtContent>
    </w:sdt>
    <w:p w14:paraId="125E4DCC" w14:textId="0C4B4B71" w:rsidR="00934763" w:rsidRPr="003F5B13" w:rsidRDefault="00934763" w:rsidP="00950B6D">
      <w:pPr>
        <w:pStyle w:val="Heading1"/>
      </w:pPr>
      <w:r w:rsidRPr="003F5B13">
        <w:lastRenderedPageBreak/>
        <w:t xml:space="preserve">Asistencia </w:t>
      </w:r>
      <w:r w:rsidR="00CD583D" w:rsidRPr="003F5B13">
        <w:t>t</w:t>
      </w:r>
      <w:r w:rsidRPr="003F5B13">
        <w:t xml:space="preserve">ecnológica </w:t>
      </w:r>
      <w:r w:rsidR="00CD583D" w:rsidRPr="003F5B13">
        <w:t>b</w:t>
      </w:r>
      <w:r w:rsidRPr="003F5B13">
        <w:t>ásica</w:t>
      </w:r>
    </w:p>
    <w:p w14:paraId="46DB4734" w14:textId="77777777" w:rsidR="00934763" w:rsidRPr="00A766B1" w:rsidRDefault="00934763" w:rsidP="00950B6D">
      <w:pPr>
        <w:spacing w:after="0" w:line="240" w:lineRule="auto"/>
        <w:jc w:val="both"/>
        <w:rPr>
          <w:sz w:val="24"/>
          <w:szCs w:val="24"/>
        </w:rPr>
      </w:pPr>
      <w:r w:rsidRPr="00A766B1">
        <w:rPr>
          <w:b/>
          <w:sz w:val="24"/>
          <w:szCs w:val="24"/>
        </w:rPr>
        <w:t xml:space="preserve">Descripción: </w:t>
      </w:r>
      <w:r w:rsidRPr="00A766B1">
        <w:rPr>
          <w:sz w:val="24"/>
          <w:szCs w:val="24"/>
        </w:rPr>
        <w:t>Este es un adiestramiento introductorio diseñado para contextualizar a los participantes con los conceptos relacionados a equipos y servicios de asistencia tecnológica (AT). Se presenta la AT como una herramienta que facilita las actividades de vida de las personas con impedimentos en el hogar, la escuela, empleo y la comunidad.</w:t>
      </w:r>
    </w:p>
    <w:p w14:paraId="5E939812" w14:textId="497EAD7D" w:rsidR="00934763" w:rsidRPr="003F5B13" w:rsidRDefault="00934763" w:rsidP="00950B6D">
      <w:pPr>
        <w:pStyle w:val="Heading1"/>
      </w:pPr>
      <w:r w:rsidRPr="003F5B13">
        <w:t xml:space="preserve">Modificación </w:t>
      </w:r>
      <w:r w:rsidR="00CD583D" w:rsidRPr="003F5B13">
        <w:t>r</w:t>
      </w:r>
      <w:r w:rsidRPr="003F5B13">
        <w:t xml:space="preserve">azonable para la </w:t>
      </w:r>
      <w:r w:rsidR="00CD583D" w:rsidRPr="003F5B13">
        <w:t>e</w:t>
      </w:r>
      <w:r w:rsidRPr="003F5B13">
        <w:t xml:space="preserve">ducación </w:t>
      </w:r>
    </w:p>
    <w:p w14:paraId="5F3DC2E1" w14:textId="77777777" w:rsidR="00934763" w:rsidRPr="00A766B1" w:rsidRDefault="00934763" w:rsidP="00950B6D">
      <w:pPr>
        <w:spacing w:after="0" w:line="240" w:lineRule="auto"/>
        <w:jc w:val="both"/>
        <w:rPr>
          <w:sz w:val="24"/>
          <w:szCs w:val="24"/>
        </w:rPr>
      </w:pPr>
      <w:r w:rsidRPr="00A766B1">
        <w:rPr>
          <w:b/>
          <w:sz w:val="24"/>
          <w:szCs w:val="24"/>
        </w:rPr>
        <w:t>Descripción:</w:t>
      </w:r>
      <w:r w:rsidRPr="00A766B1">
        <w:rPr>
          <w:sz w:val="24"/>
          <w:szCs w:val="24"/>
        </w:rPr>
        <w:t xml:space="preserve"> Se presentan las definiciones del concepto de modificación (acomodo) razonable, y como la AT puede ser utilizada para proveer las modificaciones necesarias en las áreas de educación. También se discuten los criterios de elegibilidad y las responsabilidades legales de educadores y estudiantes.</w:t>
      </w:r>
    </w:p>
    <w:p w14:paraId="19CA9571" w14:textId="0DAA2701" w:rsidR="00934763" w:rsidRPr="003F5B13" w:rsidRDefault="00934763" w:rsidP="00950B6D">
      <w:pPr>
        <w:pStyle w:val="Heading1"/>
      </w:pPr>
      <w:r w:rsidRPr="003F5B13">
        <w:t xml:space="preserve">Asistencia </w:t>
      </w:r>
      <w:r w:rsidR="00CD583D" w:rsidRPr="003F5B13">
        <w:t>t</w:t>
      </w:r>
      <w:r w:rsidRPr="003F5B13">
        <w:t xml:space="preserve">ecnológica para la </w:t>
      </w:r>
      <w:r w:rsidR="00CD583D" w:rsidRPr="003F5B13">
        <w:t>i</w:t>
      </w:r>
      <w:r w:rsidRPr="003F5B13">
        <w:t xml:space="preserve">nclusión </w:t>
      </w:r>
      <w:r w:rsidR="00CD583D" w:rsidRPr="003F5B13">
        <w:t>s</w:t>
      </w:r>
      <w:r w:rsidRPr="003F5B13">
        <w:t xml:space="preserve">ocial </w:t>
      </w:r>
    </w:p>
    <w:p w14:paraId="0BD3D584" w14:textId="77777777" w:rsidR="00934763" w:rsidRPr="00A766B1" w:rsidRDefault="00934763" w:rsidP="00950B6D">
      <w:pPr>
        <w:spacing w:after="0" w:line="240" w:lineRule="auto"/>
        <w:jc w:val="both"/>
        <w:rPr>
          <w:sz w:val="24"/>
          <w:szCs w:val="24"/>
        </w:rPr>
      </w:pPr>
      <w:r w:rsidRPr="00A766B1">
        <w:rPr>
          <w:b/>
          <w:sz w:val="24"/>
          <w:szCs w:val="24"/>
        </w:rPr>
        <w:t>Descripción:</w:t>
      </w:r>
      <w:r w:rsidRPr="00A766B1">
        <w:rPr>
          <w:sz w:val="24"/>
          <w:szCs w:val="24"/>
        </w:rPr>
        <w:t xml:space="preserve"> Se presentan estudios de casos de implementación para ilustrar cómo la AT puede facilitar la inclusión de las personas con impedimentos en todos los aspectos del quehacer humano, incluyendo comunicación, movilidad, deportes, recreación, entre otros. También se presentan soluciones de AT, comercial y no-comercial, como alternativas para facilitar la adquisición de los equipos que se necesitan.</w:t>
      </w:r>
    </w:p>
    <w:p w14:paraId="5452B255" w14:textId="1E4469AA" w:rsidR="00934763" w:rsidRPr="003F5B13" w:rsidRDefault="00934763" w:rsidP="00950B6D">
      <w:pPr>
        <w:pStyle w:val="Heading1"/>
      </w:pPr>
      <w:r w:rsidRPr="003F5B13">
        <w:t xml:space="preserve">Asistencia </w:t>
      </w:r>
      <w:r w:rsidR="00CD583D" w:rsidRPr="003F5B13">
        <w:t>t</w:t>
      </w:r>
      <w:r w:rsidRPr="003F5B13">
        <w:t xml:space="preserve">ecnológica en la transición de la </w:t>
      </w:r>
      <w:r w:rsidR="00CD583D" w:rsidRPr="003F5B13">
        <w:t>e</w:t>
      </w:r>
      <w:r w:rsidRPr="003F5B13">
        <w:t xml:space="preserve">scuela a la </w:t>
      </w:r>
      <w:r w:rsidR="00CD583D" w:rsidRPr="003F5B13">
        <w:t>v</w:t>
      </w:r>
      <w:r w:rsidRPr="003F5B13">
        <w:t xml:space="preserve">ida </w:t>
      </w:r>
      <w:r w:rsidR="00CD583D" w:rsidRPr="003F5B13">
        <w:t>a</w:t>
      </w:r>
      <w:r w:rsidRPr="003F5B13">
        <w:t>dulta</w:t>
      </w:r>
    </w:p>
    <w:p w14:paraId="039057BA" w14:textId="77777777" w:rsidR="00934763" w:rsidRPr="00A766B1" w:rsidRDefault="00934763" w:rsidP="00950B6D">
      <w:pPr>
        <w:spacing w:after="0" w:line="240" w:lineRule="auto"/>
        <w:jc w:val="both"/>
        <w:rPr>
          <w:sz w:val="24"/>
          <w:szCs w:val="24"/>
        </w:rPr>
      </w:pPr>
      <w:r w:rsidRPr="00A766B1">
        <w:rPr>
          <w:b/>
          <w:sz w:val="24"/>
          <w:szCs w:val="24"/>
        </w:rPr>
        <w:t>Descripción:</w:t>
      </w:r>
      <w:r w:rsidRPr="00A766B1">
        <w:rPr>
          <w:sz w:val="24"/>
          <w:szCs w:val="24"/>
        </w:rPr>
        <w:t xml:space="preserve"> Este adiestramiento presenta la importancia de la AT como parte del proceso de transición a la vida adulta de los estudiantes con impedimentos. Se ofrece una perspectiva general sobre las leyes locales y federales que ordenan la prestación de equipos y servicios de AT en el proceso de transición.</w:t>
      </w:r>
    </w:p>
    <w:p w14:paraId="06BA6D72" w14:textId="6E1D833C" w:rsidR="00934763" w:rsidRPr="003F5B13" w:rsidRDefault="00934763" w:rsidP="00950B6D">
      <w:pPr>
        <w:pStyle w:val="Heading1"/>
      </w:pPr>
      <w:r w:rsidRPr="003F5B13">
        <w:t xml:space="preserve">Asistencia Tecnológica para el </w:t>
      </w:r>
      <w:r w:rsidR="00CD583D" w:rsidRPr="003F5B13">
        <w:t>c</w:t>
      </w:r>
      <w:r w:rsidRPr="003F5B13">
        <w:t xml:space="preserve">ontrol de </w:t>
      </w:r>
      <w:r w:rsidR="00CD583D" w:rsidRPr="003F5B13">
        <w:t>a</w:t>
      </w:r>
      <w:r w:rsidRPr="003F5B13">
        <w:t>mbiente (EADL)</w:t>
      </w:r>
    </w:p>
    <w:p w14:paraId="39057333" w14:textId="77777777" w:rsidR="00934763" w:rsidRPr="00A766B1" w:rsidRDefault="00934763" w:rsidP="00950B6D">
      <w:pPr>
        <w:spacing w:after="0" w:line="240" w:lineRule="auto"/>
        <w:jc w:val="both"/>
        <w:rPr>
          <w:sz w:val="24"/>
          <w:szCs w:val="24"/>
        </w:rPr>
      </w:pPr>
      <w:r w:rsidRPr="00A766B1">
        <w:rPr>
          <w:b/>
          <w:sz w:val="24"/>
          <w:szCs w:val="24"/>
        </w:rPr>
        <w:t xml:space="preserve">Descripción: </w:t>
      </w:r>
      <w:r w:rsidRPr="00A766B1">
        <w:rPr>
          <w:sz w:val="24"/>
          <w:szCs w:val="24"/>
        </w:rPr>
        <w:t>En este adiestramiento es una introducción a las Ayudas Electrónicas para la Vida Diaria (EADL, por sus siglas en inglés) disponibles para el control adaptado de sistemas de alarma, equipos audiovisuales, luces, enseres eléctricos y camas automáticas, entre otros. Se presentan los siguientes conceptos: EADL disponibles en el mercado, características de los protocolos de transmisión, selección de dispositivos, estrategias de implementación y alternativas equivalentes de bajo costo. Incluye la demostración de algunos EADL y estudios de casos.</w:t>
      </w:r>
    </w:p>
    <w:p w14:paraId="12F949A3" w14:textId="40EE81AC" w:rsidR="00934763" w:rsidRPr="003F5B13" w:rsidRDefault="00934763" w:rsidP="00950B6D">
      <w:pPr>
        <w:pStyle w:val="Heading1"/>
      </w:pPr>
      <w:r w:rsidRPr="003F5B13">
        <w:t xml:space="preserve">Asistencia </w:t>
      </w:r>
      <w:r w:rsidR="00CD583D" w:rsidRPr="003F5B13">
        <w:t>t</w:t>
      </w:r>
      <w:r w:rsidRPr="003F5B13">
        <w:t xml:space="preserve">ecnológica para la </w:t>
      </w:r>
      <w:r w:rsidR="00E719F0" w:rsidRPr="003F5B13">
        <w:t>c</w:t>
      </w:r>
      <w:r w:rsidRPr="003F5B13">
        <w:t>omunicación</w:t>
      </w:r>
    </w:p>
    <w:p w14:paraId="3000EA25" w14:textId="1F9663D2" w:rsidR="001E240A" w:rsidRDefault="00934763" w:rsidP="00950B6D">
      <w:pPr>
        <w:spacing w:after="0" w:line="240" w:lineRule="auto"/>
        <w:jc w:val="both"/>
        <w:rPr>
          <w:sz w:val="24"/>
          <w:szCs w:val="24"/>
        </w:rPr>
      </w:pPr>
      <w:r w:rsidRPr="00A766B1">
        <w:rPr>
          <w:b/>
          <w:sz w:val="24"/>
          <w:szCs w:val="24"/>
        </w:rPr>
        <w:t>Descripción:</w:t>
      </w:r>
      <w:r w:rsidRPr="00A766B1">
        <w:rPr>
          <w:sz w:val="24"/>
          <w:szCs w:val="24"/>
        </w:rPr>
        <w:t xml:space="preserve"> En este adiestramiento se define qué es la comunicación alterna y aumentativa; se discuten las características generales de la comunicación asistida y no asistida; y se establecen los usuarios de estos sistemas. A su vez dicho adiestramiento sirve como una guía general para padres, profesionales y potenciales usuarios que buscan información sobre la AT para comunicación en la vida diaria, escuela y trabajo. Además, se presentan algunos ejemplos y demostraciones de equipos AT (comerciales y de construcción casera).</w:t>
      </w:r>
    </w:p>
    <w:p w14:paraId="5C796478" w14:textId="4BEF79EB" w:rsidR="00934763" w:rsidRPr="003F5B13" w:rsidRDefault="00934763" w:rsidP="00950B6D">
      <w:pPr>
        <w:pStyle w:val="Heading1"/>
      </w:pPr>
      <w:r w:rsidRPr="003F5B13">
        <w:lastRenderedPageBreak/>
        <w:t xml:space="preserve">Diseño y </w:t>
      </w:r>
      <w:r w:rsidR="00E719F0" w:rsidRPr="003F5B13">
        <w:t>d</w:t>
      </w:r>
      <w:r w:rsidRPr="003F5B13">
        <w:t xml:space="preserve">esarrollo de </w:t>
      </w:r>
      <w:r w:rsidR="00CD583D" w:rsidRPr="003F5B13">
        <w:t>a</w:t>
      </w:r>
      <w:r w:rsidRPr="003F5B13">
        <w:t xml:space="preserve">sistencia </w:t>
      </w:r>
      <w:r w:rsidR="00CD583D" w:rsidRPr="003F5B13">
        <w:t>t</w:t>
      </w:r>
      <w:r w:rsidRPr="003F5B13">
        <w:t>ecnológica</w:t>
      </w:r>
    </w:p>
    <w:p w14:paraId="57DD3FEE" w14:textId="77777777" w:rsidR="001E240A" w:rsidRDefault="00934763" w:rsidP="00950B6D">
      <w:pPr>
        <w:spacing w:after="0" w:line="240" w:lineRule="auto"/>
        <w:jc w:val="both"/>
        <w:rPr>
          <w:sz w:val="24"/>
          <w:szCs w:val="24"/>
        </w:rPr>
      </w:pPr>
      <w:r w:rsidRPr="00A766B1">
        <w:rPr>
          <w:b/>
          <w:sz w:val="24"/>
          <w:szCs w:val="24"/>
        </w:rPr>
        <w:t xml:space="preserve">Descripción: </w:t>
      </w:r>
      <w:r w:rsidRPr="00A766B1">
        <w:rPr>
          <w:sz w:val="24"/>
          <w:szCs w:val="24"/>
        </w:rPr>
        <w:t>Se detalla el servicio de diseño y desarrollo de equipos de AT a bajo costo. Se presentan ejemplos de tecnologías desarrolladas localmente como soluciones funcionales de AT a bajo costo. Además, se discute el proceso de identificación de necesidades, diseño, desarrollo, entrega, configuración y adiestramiento en uso.</w:t>
      </w:r>
    </w:p>
    <w:p w14:paraId="5D325962" w14:textId="04A95C16" w:rsidR="00934763" w:rsidRPr="003F5B13" w:rsidRDefault="00934763" w:rsidP="00950B6D">
      <w:pPr>
        <w:pStyle w:val="Heading1"/>
      </w:pPr>
      <w:r w:rsidRPr="003F5B13">
        <w:t xml:space="preserve">Asistencia </w:t>
      </w:r>
      <w:r w:rsidR="00CD583D" w:rsidRPr="003F5B13">
        <w:t>t</w:t>
      </w:r>
      <w:r w:rsidRPr="003F5B13">
        <w:t xml:space="preserve">ecnológica para el </w:t>
      </w:r>
      <w:r w:rsidR="00E719F0" w:rsidRPr="003F5B13">
        <w:t>a</w:t>
      </w:r>
      <w:r w:rsidRPr="003F5B13">
        <w:t xml:space="preserve">cceso a </w:t>
      </w:r>
      <w:r w:rsidR="00E719F0" w:rsidRPr="003F5B13">
        <w:t>c</w:t>
      </w:r>
      <w:r w:rsidRPr="003F5B13">
        <w:t xml:space="preserve">omputadoras y </w:t>
      </w:r>
      <w:r w:rsidR="00E719F0" w:rsidRPr="003F5B13">
        <w:t>t</w:t>
      </w:r>
      <w:r w:rsidRPr="003F5B13">
        <w:t xml:space="preserve">abletas </w:t>
      </w:r>
    </w:p>
    <w:p w14:paraId="6F9BF1D8" w14:textId="77777777" w:rsidR="00934763" w:rsidRPr="00A766B1" w:rsidRDefault="00934763" w:rsidP="00950B6D">
      <w:pPr>
        <w:spacing w:after="0" w:line="240" w:lineRule="auto"/>
        <w:jc w:val="both"/>
        <w:rPr>
          <w:sz w:val="24"/>
          <w:szCs w:val="24"/>
        </w:rPr>
      </w:pPr>
      <w:r w:rsidRPr="00A766B1">
        <w:rPr>
          <w:b/>
          <w:sz w:val="24"/>
          <w:szCs w:val="24"/>
        </w:rPr>
        <w:t>Descripción:</w:t>
      </w:r>
      <w:r w:rsidRPr="00A766B1">
        <w:rPr>
          <w:sz w:val="24"/>
          <w:szCs w:val="24"/>
        </w:rPr>
        <w:t xml:space="preserve"> Se presenta una amplia variedad de soluciones de actualidad para que personas con impedimentos puedan lograr acceso a computadoras y tabletas. Se presta especial atención a los equipos que mejor atienden las necesidades de personas con impedimentos (por ejemplo: programas en español, equipos de fácil uso y costo-efectivos). Se presentan casos reales de implementación para diversas condiciones y plataformas de tecnología.</w:t>
      </w:r>
    </w:p>
    <w:p w14:paraId="435BE032" w14:textId="22F06237" w:rsidR="00934763" w:rsidRPr="003F5B13" w:rsidRDefault="00934763" w:rsidP="00950B6D">
      <w:pPr>
        <w:pStyle w:val="Heading1"/>
      </w:pPr>
      <w:r w:rsidRPr="003F5B13">
        <w:t xml:space="preserve">Accesibilidad </w:t>
      </w:r>
      <w:r w:rsidR="00E719F0" w:rsidRPr="003F5B13">
        <w:t>f</w:t>
      </w:r>
      <w:r w:rsidRPr="003F5B13">
        <w:t xml:space="preserve">ísica, </w:t>
      </w:r>
      <w:r w:rsidR="00E719F0" w:rsidRPr="003F5B13">
        <w:t>d</w:t>
      </w:r>
      <w:r w:rsidRPr="003F5B13">
        <w:t xml:space="preserve">iseño </w:t>
      </w:r>
      <w:r w:rsidR="00E719F0" w:rsidRPr="003F5B13">
        <w:t>u</w:t>
      </w:r>
      <w:r w:rsidRPr="003F5B13">
        <w:t xml:space="preserve">niversal y </w:t>
      </w:r>
      <w:r w:rsidR="00CD583D" w:rsidRPr="003F5B13">
        <w:t>a</w:t>
      </w:r>
      <w:r w:rsidRPr="003F5B13">
        <w:t xml:space="preserve">sistencia </w:t>
      </w:r>
      <w:r w:rsidR="00CD583D" w:rsidRPr="003F5B13">
        <w:t>t</w:t>
      </w:r>
      <w:r w:rsidRPr="003F5B13">
        <w:t>ecnológica</w:t>
      </w:r>
    </w:p>
    <w:p w14:paraId="36B4AE6A" w14:textId="77777777" w:rsidR="00934763" w:rsidRPr="00A766B1" w:rsidRDefault="00934763" w:rsidP="00950B6D">
      <w:pPr>
        <w:keepLines/>
        <w:spacing w:after="0" w:line="240" w:lineRule="auto"/>
        <w:jc w:val="both"/>
        <w:rPr>
          <w:sz w:val="24"/>
          <w:szCs w:val="24"/>
        </w:rPr>
      </w:pPr>
      <w:r w:rsidRPr="00A766B1">
        <w:rPr>
          <w:b/>
          <w:sz w:val="24"/>
          <w:szCs w:val="24"/>
        </w:rPr>
        <w:t>Descripción:</w:t>
      </w:r>
      <w:r w:rsidRPr="00A766B1">
        <w:rPr>
          <w:sz w:val="24"/>
          <w:szCs w:val="24"/>
        </w:rPr>
        <w:t xml:space="preserve"> Se ejemplifican barreras de accesibilidad y usabilidad para concienciar acerca de la importancia de crear diseños que respondan adecuadamente a las necesidades de las personas con y sin impedimentos a lo largo de su proceso de vida. Se discute la creciente demanda de independencia y los cambios demográficos que han dado lugar a necesidades de accesibilidad física que van más allá de las requeridas por ley.</w:t>
      </w:r>
    </w:p>
    <w:p w14:paraId="262081AB" w14:textId="58F5474E" w:rsidR="00934763" w:rsidRPr="003F5B13" w:rsidRDefault="00934763" w:rsidP="00950B6D">
      <w:pPr>
        <w:pStyle w:val="Heading1"/>
      </w:pPr>
      <w:r w:rsidRPr="003F5B13">
        <w:t xml:space="preserve">Asistencia </w:t>
      </w:r>
      <w:r w:rsidR="00CD583D" w:rsidRPr="003F5B13">
        <w:t>t</w:t>
      </w:r>
      <w:r w:rsidRPr="003F5B13">
        <w:t xml:space="preserve">ecnológica para </w:t>
      </w:r>
      <w:r w:rsidR="00E719F0" w:rsidRPr="003F5B13">
        <w:t>i</w:t>
      </w:r>
      <w:r w:rsidRPr="003F5B13">
        <w:t xml:space="preserve">ntervención </w:t>
      </w:r>
      <w:r w:rsidR="00E719F0" w:rsidRPr="003F5B13">
        <w:t>t</w:t>
      </w:r>
      <w:r w:rsidRPr="003F5B13">
        <w:t xml:space="preserve">emprana (0-3 Años) </w:t>
      </w:r>
    </w:p>
    <w:p w14:paraId="481B3F48" w14:textId="77777777" w:rsidR="00934763" w:rsidRPr="00A766B1" w:rsidRDefault="00934763" w:rsidP="00950B6D">
      <w:pPr>
        <w:spacing w:after="0" w:line="240" w:lineRule="auto"/>
        <w:jc w:val="both"/>
        <w:rPr>
          <w:sz w:val="24"/>
          <w:szCs w:val="24"/>
        </w:rPr>
      </w:pPr>
      <w:r w:rsidRPr="00A766B1">
        <w:rPr>
          <w:b/>
          <w:sz w:val="24"/>
          <w:szCs w:val="24"/>
        </w:rPr>
        <w:t xml:space="preserve">Descripción: </w:t>
      </w:r>
      <w:r w:rsidRPr="00A766B1">
        <w:rPr>
          <w:sz w:val="24"/>
          <w:szCs w:val="24"/>
        </w:rPr>
        <w:t>Este adiestramiento está dirigido a padres y personal de centros de cuido. Se demuestra cómo la AT beneficia los infantes con deficiencias en el desarrollo, y cómo ésta puede utilizarse para estimular su desarrollo. Se presentan ejemplo de equipos de diseño universal y a bajo costo.</w:t>
      </w:r>
    </w:p>
    <w:p w14:paraId="3D351E55" w14:textId="7F98E415" w:rsidR="00934763" w:rsidRPr="003F5B13" w:rsidRDefault="00934763" w:rsidP="00950B6D">
      <w:pPr>
        <w:pStyle w:val="Heading1"/>
      </w:pPr>
      <w:r w:rsidRPr="003F5B13">
        <w:t xml:space="preserve">Asistencia </w:t>
      </w:r>
      <w:r w:rsidR="00CD583D" w:rsidRPr="003F5B13">
        <w:t>t</w:t>
      </w:r>
      <w:r w:rsidRPr="003F5B13">
        <w:t xml:space="preserve">ecnológica en la </w:t>
      </w:r>
      <w:r w:rsidR="00291D87" w:rsidRPr="003F5B13">
        <w:t>e</w:t>
      </w:r>
      <w:r w:rsidRPr="003F5B13">
        <w:t xml:space="preserve">ducación </w:t>
      </w:r>
    </w:p>
    <w:p w14:paraId="39D96EEF" w14:textId="77777777" w:rsidR="00934763" w:rsidRPr="00A766B1" w:rsidRDefault="00934763" w:rsidP="00950B6D">
      <w:pPr>
        <w:spacing w:after="0" w:line="240" w:lineRule="auto"/>
        <w:jc w:val="both"/>
        <w:rPr>
          <w:sz w:val="24"/>
          <w:szCs w:val="24"/>
        </w:rPr>
      </w:pPr>
      <w:r w:rsidRPr="00A766B1">
        <w:rPr>
          <w:b/>
          <w:sz w:val="24"/>
          <w:szCs w:val="24"/>
        </w:rPr>
        <w:t xml:space="preserve">Descripción: </w:t>
      </w:r>
      <w:r w:rsidRPr="00A766B1">
        <w:rPr>
          <w:sz w:val="24"/>
          <w:szCs w:val="24"/>
        </w:rPr>
        <w:t xml:space="preserve">Se demuestra cómo los estudiantes con impedimentos pueden beneficiarse de la AT en el proceso de enseñanza y aprendizaje. Presenta ejemplos de tecnologías </w:t>
      </w:r>
      <w:proofErr w:type="gramStart"/>
      <w:r w:rsidRPr="00A766B1">
        <w:rPr>
          <w:sz w:val="24"/>
          <w:szCs w:val="24"/>
        </w:rPr>
        <w:t>de acuerdo a</w:t>
      </w:r>
      <w:proofErr w:type="gramEnd"/>
      <w:r w:rsidRPr="00A766B1">
        <w:rPr>
          <w:sz w:val="24"/>
          <w:szCs w:val="24"/>
        </w:rPr>
        <w:t xml:space="preserve"> las necesidades de los estudiantes, así como procedimientos a seguir para solicitar los servicios de AT.</w:t>
      </w:r>
    </w:p>
    <w:p w14:paraId="6DAAC5E2" w14:textId="533CD5A2" w:rsidR="00934763" w:rsidRPr="00950B6D" w:rsidRDefault="00934763" w:rsidP="00950B6D">
      <w:pPr>
        <w:pStyle w:val="Heading1"/>
      </w:pPr>
      <w:r w:rsidRPr="00950B6D">
        <w:rPr>
          <w:rStyle w:val="Heading2Char"/>
          <w:rFonts w:asciiTheme="minorHAnsi" w:hAnsiTheme="minorHAnsi"/>
          <w:b/>
          <w:sz w:val="32"/>
          <w:szCs w:val="32"/>
        </w:rPr>
        <w:t xml:space="preserve">Asistencia </w:t>
      </w:r>
      <w:r w:rsidR="00CD583D" w:rsidRPr="00950B6D">
        <w:rPr>
          <w:rStyle w:val="Heading2Char"/>
          <w:rFonts w:asciiTheme="minorHAnsi" w:hAnsiTheme="minorHAnsi"/>
          <w:b/>
          <w:sz w:val="32"/>
          <w:szCs w:val="32"/>
        </w:rPr>
        <w:t>t</w:t>
      </w:r>
      <w:r w:rsidRPr="00950B6D">
        <w:rPr>
          <w:rStyle w:val="Heading2Char"/>
          <w:rFonts w:asciiTheme="minorHAnsi" w:hAnsiTheme="minorHAnsi"/>
          <w:b/>
          <w:sz w:val="32"/>
          <w:szCs w:val="32"/>
        </w:rPr>
        <w:t xml:space="preserve">ecnológica para </w:t>
      </w:r>
      <w:r w:rsidR="00291D87" w:rsidRPr="00950B6D">
        <w:rPr>
          <w:rStyle w:val="Heading2Char"/>
          <w:rFonts w:asciiTheme="minorHAnsi" w:hAnsiTheme="minorHAnsi"/>
          <w:b/>
          <w:sz w:val="32"/>
          <w:szCs w:val="32"/>
        </w:rPr>
        <w:t xml:space="preserve">personas </w:t>
      </w:r>
      <w:r w:rsidRPr="00950B6D">
        <w:rPr>
          <w:rStyle w:val="Heading2Char"/>
          <w:rFonts w:asciiTheme="minorHAnsi" w:hAnsiTheme="minorHAnsi"/>
          <w:b/>
          <w:sz w:val="32"/>
          <w:szCs w:val="32"/>
        </w:rPr>
        <w:t xml:space="preserve">con </w:t>
      </w:r>
      <w:r w:rsidR="00CD583D" w:rsidRPr="00950B6D">
        <w:rPr>
          <w:rStyle w:val="Heading2Char"/>
          <w:rFonts w:asciiTheme="minorHAnsi" w:hAnsiTheme="minorHAnsi"/>
          <w:b/>
          <w:sz w:val="32"/>
          <w:szCs w:val="32"/>
        </w:rPr>
        <w:t>p</w:t>
      </w:r>
      <w:r w:rsidRPr="00950B6D">
        <w:rPr>
          <w:rStyle w:val="Heading2Char"/>
          <w:rFonts w:asciiTheme="minorHAnsi" w:hAnsiTheme="minorHAnsi"/>
          <w:b/>
          <w:sz w:val="32"/>
          <w:szCs w:val="32"/>
        </w:rPr>
        <w:t xml:space="preserve">roblemas </w:t>
      </w:r>
      <w:r w:rsidR="00CD583D" w:rsidRPr="00950B6D">
        <w:rPr>
          <w:rStyle w:val="Heading2Char"/>
          <w:rFonts w:asciiTheme="minorHAnsi" w:hAnsiTheme="minorHAnsi"/>
          <w:b/>
          <w:sz w:val="32"/>
          <w:szCs w:val="32"/>
        </w:rPr>
        <w:t>e</w:t>
      </w:r>
      <w:r w:rsidRPr="00950B6D">
        <w:rPr>
          <w:rStyle w:val="Heading2Char"/>
          <w:rFonts w:asciiTheme="minorHAnsi" w:hAnsiTheme="minorHAnsi"/>
          <w:b/>
          <w:sz w:val="32"/>
          <w:szCs w:val="32"/>
        </w:rPr>
        <w:t>specíficos de</w:t>
      </w:r>
      <w:r w:rsidR="00950B6D" w:rsidRPr="00950B6D">
        <w:t xml:space="preserve"> </w:t>
      </w:r>
      <w:r w:rsidR="00CD583D" w:rsidRPr="00950B6D">
        <w:t>a</w:t>
      </w:r>
      <w:r w:rsidRPr="00950B6D">
        <w:t>prendizaj</w:t>
      </w:r>
      <w:r w:rsidR="00950B6D" w:rsidRPr="00950B6D">
        <w:t>e</w:t>
      </w:r>
    </w:p>
    <w:p w14:paraId="4B765D05" w14:textId="6B593236" w:rsidR="00934763" w:rsidRPr="00A766B1" w:rsidRDefault="00934763" w:rsidP="00950B6D">
      <w:pPr>
        <w:spacing w:after="0" w:line="240" w:lineRule="auto"/>
        <w:jc w:val="both"/>
        <w:rPr>
          <w:sz w:val="24"/>
          <w:szCs w:val="24"/>
        </w:rPr>
      </w:pPr>
      <w:r w:rsidRPr="00A766B1">
        <w:rPr>
          <w:b/>
          <w:sz w:val="24"/>
          <w:szCs w:val="24"/>
        </w:rPr>
        <w:t>Descripción:</w:t>
      </w:r>
      <w:r w:rsidRPr="00A766B1">
        <w:rPr>
          <w:sz w:val="24"/>
          <w:szCs w:val="24"/>
        </w:rPr>
        <w:t xml:space="preserve"> Se ejemplifica la AT como una herramienta efectiva para </w:t>
      </w:r>
      <w:r w:rsidR="00CD583D">
        <w:rPr>
          <w:sz w:val="24"/>
          <w:szCs w:val="24"/>
        </w:rPr>
        <w:t xml:space="preserve">personas </w:t>
      </w:r>
      <w:r w:rsidRPr="00A766B1">
        <w:rPr>
          <w:sz w:val="24"/>
          <w:szCs w:val="24"/>
        </w:rPr>
        <w:t>con impedimentos en el área de aprendizaje. Se muestran diversas alternativas de AT y estrategias para compensar los retos en las áreas de organización, lectura, escritura y matemáticas para facilitar un proceso de educación inclusivo.</w:t>
      </w:r>
    </w:p>
    <w:p w14:paraId="0546508B" w14:textId="4C23B74A" w:rsidR="00934763" w:rsidRPr="003F5B13" w:rsidRDefault="00934763" w:rsidP="00950B6D">
      <w:pPr>
        <w:pStyle w:val="Heading1"/>
      </w:pPr>
      <w:r w:rsidRPr="003F5B13">
        <w:lastRenderedPageBreak/>
        <w:t xml:space="preserve">Asistencia </w:t>
      </w:r>
      <w:r w:rsidR="00CD583D" w:rsidRPr="003F5B13">
        <w:t>t</w:t>
      </w:r>
      <w:r w:rsidRPr="003F5B13">
        <w:t xml:space="preserve">ecnológica para </w:t>
      </w:r>
      <w:r w:rsidR="00291D87" w:rsidRPr="003F5B13">
        <w:t>p</w:t>
      </w:r>
      <w:r w:rsidRPr="003F5B13">
        <w:t xml:space="preserve">ersonas de </w:t>
      </w:r>
      <w:r w:rsidR="00291D87" w:rsidRPr="003F5B13">
        <w:t>e</w:t>
      </w:r>
      <w:r w:rsidRPr="003F5B13">
        <w:t xml:space="preserve">dad </w:t>
      </w:r>
      <w:r w:rsidR="00291D87" w:rsidRPr="003F5B13">
        <w:t>a</w:t>
      </w:r>
      <w:r w:rsidRPr="003F5B13">
        <w:t xml:space="preserve">vanzada </w:t>
      </w:r>
    </w:p>
    <w:p w14:paraId="758C999E" w14:textId="77777777" w:rsidR="00934763" w:rsidRPr="00A766B1" w:rsidRDefault="00934763" w:rsidP="00950B6D">
      <w:pPr>
        <w:spacing w:after="0" w:line="240" w:lineRule="auto"/>
        <w:jc w:val="both"/>
        <w:rPr>
          <w:sz w:val="24"/>
          <w:szCs w:val="24"/>
        </w:rPr>
      </w:pPr>
      <w:r w:rsidRPr="00A766B1">
        <w:rPr>
          <w:b/>
          <w:sz w:val="24"/>
          <w:szCs w:val="24"/>
        </w:rPr>
        <w:t xml:space="preserve">Descripción: </w:t>
      </w:r>
      <w:r w:rsidRPr="00A766B1">
        <w:rPr>
          <w:sz w:val="24"/>
          <w:szCs w:val="24"/>
        </w:rPr>
        <w:t>Este adiestramiento familiariza a los participantes con el concepto de AT como una herramienta para facilitar las actividades de la vida diaria de las personas de edad avanzada. Se presentan equipos de AT que les permiten llevar a cabo tareas de forma independiente.</w:t>
      </w:r>
    </w:p>
    <w:p w14:paraId="2F709FED" w14:textId="321E8D2B" w:rsidR="00934763" w:rsidRPr="003F5B13" w:rsidRDefault="00934763" w:rsidP="00950B6D">
      <w:pPr>
        <w:pStyle w:val="Heading1"/>
      </w:pPr>
      <w:r w:rsidRPr="003F5B13">
        <w:t xml:space="preserve">Asistencia </w:t>
      </w:r>
      <w:r w:rsidR="00CD583D" w:rsidRPr="003F5B13">
        <w:t>t</w:t>
      </w:r>
      <w:r w:rsidRPr="003F5B13">
        <w:t xml:space="preserve">ecnológica para una </w:t>
      </w:r>
      <w:r w:rsidR="00CD583D" w:rsidRPr="003F5B13">
        <w:t>v</w:t>
      </w:r>
      <w:r w:rsidRPr="003F5B13">
        <w:t xml:space="preserve">ida </w:t>
      </w:r>
      <w:r w:rsidR="00CD583D" w:rsidRPr="003F5B13">
        <w:t>i</w:t>
      </w:r>
      <w:r w:rsidRPr="003F5B13">
        <w:t>ndependiente</w:t>
      </w:r>
    </w:p>
    <w:p w14:paraId="0EB4121B" w14:textId="77777777" w:rsidR="00934763" w:rsidRPr="00A766B1" w:rsidRDefault="00934763" w:rsidP="00950B6D">
      <w:pPr>
        <w:spacing w:after="0" w:line="240" w:lineRule="auto"/>
        <w:jc w:val="both"/>
        <w:rPr>
          <w:sz w:val="24"/>
          <w:szCs w:val="24"/>
        </w:rPr>
      </w:pPr>
      <w:r w:rsidRPr="00A766B1">
        <w:rPr>
          <w:b/>
          <w:sz w:val="24"/>
          <w:szCs w:val="24"/>
        </w:rPr>
        <w:t>Descripción:</w:t>
      </w:r>
      <w:r w:rsidRPr="00A766B1">
        <w:rPr>
          <w:sz w:val="24"/>
          <w:szCs w:val="24"/>
        </w:rPr>
        <w:t xml:space="preserve"> Se presenta la AT como una herramienta para promover la independencia de las personas con impedimentos en las áreas de alimentación, higiene, vestimenta, recreación y comunicación funcional.  Se cubre desde adaptaciones y construcciones de bajo costo, hasta opciones de equipos de alta y baja tecnología disponibles comercialmente. Además, se visualiza el proceso de análisis para identificar la estrategia / equipo de AT que resulte mejor para lograr la funcionalidad del individuo.</w:t>
      </w:r>
    </w:p>
    <w:p w14:paraId="32375824" w14:textId="22C1A48C" w:rsidR="00934763" w:rsidRPr="003F5B13" w:rsidRDefault="00934763" w:rsidP="00950B6D">
      <w:pPr>
        <w:pStyle w:val="Heading1"/>
      </w:pPr>
      <w:r w:rsidRPr="003F5B13">
        <w:t xml:space="preserve">Asistencia </w:t>
      </w:r>
      <w:r w:rsidR="00CD583D" w:rsidRPr="003F5B13">
        <w:t>t</w:t>
      </w:r>
      <w:r w:rsidRPr="003F5B13">
        <w:t xml:space="preserve">ecnológica para </w:t>
      </w:r>
      <w:r w:rsidR="00FD3C09" w:rsidRPr="003F5B13">
        <w:t>inclusión laboral</w:t>
      </w:r>
    </w:p>
    <w:p w14:paraId="103D2F94" w14:textId="77777777" w:rsidR="00934763" w:rsidRPr="00A766B1" w:rsidRDefault="00934763" w:rsidP="00950B6D">
      <w:pPr>
        <w:keepLines/>
        <w:spacing w:after="0" w:line="240" w:lineRule="auto"/>
        <w:jc w:val="both"/>
        <w:rPr>
          <w:sz w:val="24"/>
          <w:szCs w:val="24"/>
        </w:rPr>
      </w:pPr>
      <w:r w:rsidRPr="00A766B1">
        <w:rPr>
          <w:b/>
          <w:sz w:val="24"/>
          <w:szCs w:val="24"/>
        </w:rPr>
        <w:t>Descripción:</w:t>
      </w:r>
      <w:r w:rsidRPr="00A766B1">
        <w:rPr>
          <w:sz w:val="24"/>
          <w:szCs w:val="24"/>
        </w:rPr>
        <w:t xml:space="preserve"> En este adiestramiento se familiarizará a los participantes con los conceptos de AT como herramienta para facilitar que las personas con impedimentos puedan desempeñase en un ambiente de empleo. Se demuestran soluciones de AT para sobreponerse a los retos en la ejecución de tareas relacionadas al trabajo. Los participantes observarán cómo se puede utilizar alternativas de baja, mediana o alta tecnología mediante estudios de casos de personas con impedimentos sensoriales, motores, cognoscitivos y de comunicación.</w:t>
      </w:r>
    </w:p>
    <w:p w14:paraId="2C94A5EE" w14:textId="555AD216" w:rsidR="00934763" w:rsidRPr="003F5B13" w:rsidRDefault="00934763" w:rsidP="00950B6D">
      <w:pPr>
        <w:pStyle w:val="Heading1"/>
      </w:pPr>
      <w:r w:rsidRPr="003F5B13">
        <w:t xml:space="preserve">Taller de </w:t>
      </w:r>
      <w:r w:rsidR="00CD583D" w:rsidRPr="003F5B13">
        <w:t>a</w:t>
      </w:r>
      <w:r w:rsidRPr="003F5B13">
        <w:t>daptaciones</w:t>
      </w:r>
    </w:p>
    <w:p w14:paraId="71936BD7" w14:textId="77777777" w:rsidR="00DB6AAA" w:rsidRDefault="00934763" w:rsidP="00950B6D">
      <w:pPr>
        <w:spacing w:after="0" w:line="240" w:lineRule="auto"/>
        <w:jc w:val="both"/>
        <w:rPr>
          <w:sz w:val="24"/>
          <w:szCs w:val="24"/>
        </w:rPr>
      </w:pPr>
      <w:r w:rsidRPr="00A766B1">
        <w:rPr>
          <w:b/>
          <w:sz w:val="24"/>
          <w:szCs w:val="24"/>
        </w:rPr>
        <w:t xml:space="preserve">Descripción: </w:t>
      </w:r>
      <w:r w:rsidRPr="00A766B1">
        <w:rPr>
          <w:sz w:val="24"/>
          <w:szCs w:val="24"/>
        </w:rPr>
        <w:t>Experiencia de modificación de equipos de AT a bajo costo, donde los participantes desarrollarán diferentes adaptaciones. El máximo de personas será de 15 y se requiere planificar previamente la adquisición de los materiales, los cuales serán provistos por los participantes.</w:t>
      </w:r>
    </w:p>
    <w:p w14:paraId="1806AACD" w14:textId="5A2DB467" w:rsidR="00950B6D" w:rsidRDefault="00950B6D" w:rsidP="0010610D">
      <w:pPr>
        <w:rPr>
          <w:b/>
          <w:sz w:val="24"/>
          <w:szCs w:val="24"/>
        </w:rPr>
      </w:pPr>
    </w:p>
    <w:p w14:paraId="505117C4" w14:textId="78FBC9EB" w:rsidR="005F1B0D" w:rsidRPr="00A766B1" w:rsidRDefault="00ED38E7" w:rsidP="00950B6D">
      <w:pPr>
        <w:pStyle w:val="Heading1"/>
      </w:pPr>
      <w:r w:rsidRPr="00A766B1">
        <w:t>Cómo contactarnos:</w:t>
      </w:r>
    </w:p>
    <w:p w14:paraId="787D1D07" w14:textId="77777777" w:rsidR="00CD583D" w:rsidRDefault="00CD583D" w:rsidP="00950B6D">
      <w:pPr>
        <w:pStyle w:val="Heading2"/>
        <w:rPr>
          <w:b w:val="0"/>
          <w:sz w:val="24"/>
          <w:szCs w:val="24"/>
          <w:u w:val="single"/>
        </w:rPr>
        <w:sectPr w:rsidR="00CD583D" w:rsidSect="000B3292">
          <w:headerReference w:type="default" r:id="rId11"/>
          <w:footerReference w:type="default" r:id="rId12"/>
          <w:headerReference w:type="first" r:id="rId13"/>
          <w:footerReference w:type="first" r:id="rId14"/>
          <w:pgSz w:w="12240" w:h="15840"/>
          <w:pgMar w:top="1440" w:right="1440" w:bottom="630" w:left="1440" w:header="720" w:footer="720" w:gutter="0"/>
          <w:pgNumType w:start="0"/>
          <w:cols w:space="720"/>
          <w:titlePg/>
          <w:docGrid w:linePitch="360"/>
        </w:sectPr>
      </w:pPr>
    </w:p>
    <w:p w14:paraId="505117C5" w14:textId="7FD3B96A" w:rsidR="005F1B0D" w:rsidRPr="00A766B1" w:rsidRDefault="005F1B0D" w:rsidP="00A766B1">
      <w:pPr>
        <w:pStyle w:val="Heading2"/>
        <w:ind w:left="270"/>
        <w:rPr>
          <w:b w:val="0"/>
          <w:sz w:val="24"/>
          <w:szCs w:val="24"/>
          <w:u w:val="single"/>
        </w:rPr>
      </w:pPr>
      <w:r w:rsidRPr="00A766B1">
        <w:rPr>
          <w:sz w:val="24"/>
          <w:szCs w:val="24"/>
          <w:u w:val="single"/>
        </w:rPr>
        <w:t>Dirección Física</w:t>
      </w:r>
    </w:p>
    <w:p w14:paraId="505117C6" w14:textId="5BC63364" w:rsidR="005F1B0D" w:rsidRPr="00A766B1" w:rsidRDefault="00950B6D" w:rsidP="00A766B1">
      <w:pPr>
        <w:ind w:left="270"/>
        <w:rPr>
          <w:sz w:val="24"/>
          <w:szCs w:val="24"/>
        </w:rPr>
      </w:pPr>
      <w:r w:rsidRPr="00950B6D">
        <w:rPr>
          <w:sz w:val="24"/>
          <w:szCs w:val="24"/>
        </w:rPr>
        <w:t>Edificio de La Editorial UPR</w:t>
      </w:r>
      <w:r>
        <w:rPr>
          <w:sz w:val="24"/>
          <w:szCs w:val="24"/>
        </w:rPr>
        <w:br/>
      </w:r>
      <w:r w:rsidR="00DA652B" w:rsidRPr="00A766B1">
        <w:rPr>
          <w:sz w:val="24"/>
          <w:szCs w:val="24"/>
        </w:rPr>
        <w:t xml:space="preserve">Jardín </w:t>
      </w:r>
      <w:r w:rsidR="0010610D">
        <w:rPr>
          <w:sz w:val="24"/>
          <w:szCs w:val="24"/>
        </w:rPr>
        <w:t>B</w:t>
      </w:r>
      <w:r w:rsidR="00DA652B" w:rsidRPr="00A766B1">
        <w:rPr>
          <w:sz w:val="24"/>
          <w:szCs w:val="24"/>
        </w:rPr>
        <w:t>otánico Norte</w:t>
      </w:r>
      <w:r w:rsidR="005F1B0D" w:rsidRPr="00A766B1">
        <w:rPr>
          <w:sz w:val="24"/>
          <w:szCs w:val="24"/>
        </w:rPr>
        <w:br/>
      </w:r>
      <w:proofErr w:type="spellStart"/>
      <w:r w:rsidR="00DA652B" w:rsidRPr="00A766B1">
        <w:rPr>
          <w:sz w:val="24"/>
          <w:szCs w:val="24"/>
        </w:rPr>
        <w:t>Carr</w:t>
      </w:r>
      <w:proofErr w:type="spellEnd"/>
      <w:r w:rsidR="00DA652B" w:rsidRPr="00A766B1">
        <w:rPr>
          <w:sz w:val="24"/>
          <w:szCs w:val="24"/>
        </w:rPr>
        <w:t xml:space="preserve">. 1 </w:t>
      </w:r>
      <w:proofErr w:type="gramStart"/>
      <w:r w:rsidR="00DA652B" w:rsidRPr="00A766B1">
        <w:rPr>
          <w:sz w:val="24"/>
          <w:szCs w:val="24"/>
        </w:rPr>
        <w:t>Km</w:t>
      </w:r>
      <w:proofErr w:type="gramEnd"/>
      <w:r w:rsidR="00DA652B" w:rsidRPr="00A766B1">
        <w:rPr>
          <w:sz w:val="24"/>
          <w:szCs w:val="24"/>
        </w:rPr>
        <w:t xml:space="preserve"> 12.0</w:t>
      </w:r>
      <w:r w:rsidR="005F1B0D" w:rsidRPr="00A766B1">
        <w:rPr>
          <w:sz w:val="24"/>
          <w:szCs w:val="24"/>
        </w:rPr>
        <w:br/>
        <w:t>San Juan, PR  00927</w:t>
      </w:r>
    </w:p>
    <w:p w14:paraId="505117C7" w14:textId="77777777" w:rsidR="005F1B0D" w:rsidRPr="00A766B1" w:rsidRDefault="005F1B0D" w:rsidP="00A766B1">
      <w:pPr>
        <w:pStyle w:val="Heading2"/>
        <w:ind w:left="270"/>
        <w:rPr>
          <w:b w:val="0"/>
          <w:sz w:val="24"/>
          <w:szCs w:val="24"/>
          <w:u w:val="single"/>
        </w:rPr>
      </w:pPr>
      <w:r w:rsidRPr="00A766B1">
        <w:rPr>
          <w:sz w:val="24"/>
          <w:szCs w:val="24"/>
          <w:u w:val="single"/>
        </w:rPr>
        <w:t>Dirección Postal</w:t>
      </w:r>
    </w:p>
    <w:p w14:paraId="505117C8" w14:textId="4E999D73" w:rsidR="005F1B0D" w:rsidRPr="00A766B1" w:rsidRDefault="002525A6" w:rsidP="002525A6">
      <w:pPr>
        <w:ind w:left="270"/>
        <w:rPr>
          <w:sz w:val="24"/>
          <w:szCs w:val="24"/>
        </w:rPr>
      </w:pPr>
      <w:r w:rsidRPr="002525A6">
        <w:rPr>
          <w:sz w:val="24"/>
          <w:szCs w:val="24"/>
        </w:rPr>
        <w:t>Programa de Asistencia Tecnológica de Puerto Rico</w:t>
      </w:r>
      <w:r>
        <w:rPr>
          <w:sz w:val="24"/>
          <w:szCs w:val="24"/>
        </w:rPr>
        <w:br/>
      </w:r>
      <w:r w:rsidRPr="002525A6">
        <w:rPr>
          <w:sz w:val="24"/>
          <w:szCs w:val="24"/>
        </w:rPr>
        <w:t xml:space="preserve">Escuela de Profesiones de la Salud </w:t>
      </w:r>
      <w:r>
        <w:rPr>
          <w:sz w:val="24"/>
          <w:szCs w:val="24"/>
        </w:rPr>
        <w:t>–</w:t>
      </w:r>
      <w:r w:rsidRPr="002525A6">
        <w:rPr>
          <w:sz w:val="24"/>
          <w:szCs w:val="24"/>
        </w:rPr>
        <w:t xml:space="preserve"> RCM</w:t>
      </w:r>
      <w:r>
        <w:rPr>
          <w:sz w:val="24"/>
          <w:szCs w:val="24"/>
        </w:rPr>
        <w:br/>
      </w:r>
      <w:r w:rsidRPr="002525A6">
        <w:rPr>
          <w:sz w:val="24"/>
          <w:szCs w:val="24"/>
        </w:rPr>
        <w:t>PO Box 365067</w:t>
      </w:r>
      <w:r>
        <w:rPr>
          <w:sz w:val="24"/>
          <w:szCs w:val="24"/>
        </w:rPr>
        <w:br/>
      </w:r>
      <w:r w:rsidRPr="002525A6">
        <w:rPr>
          <w:sz w:val="24"/>
          <w:szCs w:val="24"/>
        </w:rPr>
        <w:t>San Juan, PR 00936-5067</w:t>
      </w:r>
    </w:p>
    <w:p w14:paraId="505117C9" w14:textId="77777777" w:rsidR="005F1B0D" w:rsidRPr="00A766B1" w:rsidRDefault="005F1B0D" w:rsidP="00A766B1">
      <w:pPr>
        <w:pStyle w:val="Heading2"/>
        <w:ind w:left="270"/>
        <w:rPr>
          <w:b w:val="0"/>
          <w:sz w:val="24"/>
          <w:szCs w:val="24"/>
          <w:u w:val="single"/>
        </w:rPr>
      </w:pPr>
      <w:r w:rsidRPr="00A766B1">
        <w:rPr>
          <w:sz w:val="24"/>
          <w:szCs w:val="24"/>
          <w:u w:val="single"/>
        </w:rPr>
        <w:t>Teléfonos</w:t>
      </w:r>
    </w:p>
    <w:p w14:paraId="505117CA" w14:textId="736F782A" w:rsidR="005F1B0D" w:rsidRPr="00A766B1" w:rsidRDefault="005F1B0D" w:rsidP="00A766B1">
      <w:pPr>
        <w:ind w:left="270"/>
        <w:rPr>
          <w:sz w:val="24"/>
          <w:szCs w:val="24"/>
        </w:rPr>
      </w:pPr>
      <w:r w:rsidRPr="00A766B1">
        <w:rPr>
          <w:sz w:val="24"/>
          <w:szCs w:val="24"/>
        </w:rPr>
        <w:t>787-474-9999</w:t>
      </w:r>
      <w:r w:rsidRPr="00A766B1">
        <w:rPr>
          <w:sz w:val="24"/>
          <w:szCs w:val="24"/>
        </w:rPr>
        <w:br/>
        <w:t>1-855-449-2999 (</w:t>
      </w:r>
      <w:r w:rsidR="00950B6D">
        <w:rPr>
          <w:sz w:val="24"/>
          <w:szCs w:val="24"/>
        </w:rPr>
        <w:t>l</w:t>
      </w:r>
      <w:r w:rsidRPr="00A766B1">
        <w:rPr>
          <w:sz w:val="24"/>
          <w:szCs w:val="24"/>
        </w:rPr>
        <w:t>ibre de costo)</w:t>
      </w:r>
      <w:r w:rsidRPr="00A766B1">
        <w:rPr>
          <w:sz w:val="24"/>
          <w:szCs w:val="24"/>
        </w:rPr>
        <w:br/>
        <w:t>787-523-8681 (</w:t>
      </w:r>
      <w:r w:rsidR="00950B6D">
        <w:rPr>
          <w:sz w:val="24"/>
          <w:szCs w:val="24"/>
        </w:rPr>
        <w:t>s</w:t>
      </w:r>
      <w:r w:rsidR="00E400BB">
        <w:rPr>
          <w:sz w:val="24"/>
          <w:szCs w:val="24"/>
        </w:rPr>
        <w:t>ervicio para personas sordas</w:t>
      </w:r>
      <w:r w:rsidRPr="00A766B1">
        <w:rPr>
          <w:sz w:val="24"/>
          <w:szCs w:val="24"/>
        </w:rPr>
        <w:t>)</w:t>
      </w:r>
    </w:p>
    <w:p w14:paraId="505117CB" w14:textId="77777777" w:rsidR="005F1B0D" w:rsidRPr="00A766B1" w:rsidRDefault="005F1B0D" w:rsidP="00A766B1">
      <w:pPr>
        <w:pStyle w:val="Heading2"/>
        <w:ind w:left="270"/>
        <w:rPr>
          <w:b w:val="0"/>
          <w:sz w:val="24"/>
          <w:szCs w:val="24"/>
          <w:u w:val="single"/>
        </w:rPr>
      </w:pPr>
      <w:r w:rsidRPr="00A766B1">
        <w:rPr>
          <w:sz w:val="24"/>
          <w:szCs w:val="24"/>
          <w:u w:val="single"/>
        </w:rPr>
        <w:t>Página Web</w:t>
      </w:r>
    </w:p>
    <w:p w14:paraId="505117CC" w14:textId="78DD204E" w:rsidR="005F1B0D" w:rsidRPr="00A766B1" w:rsidRDefault="005F1B0D" w:rsidP="00A766B1">
      <w:pPr>
        <w:ind w:left="270"/>
        <w:rPr>
          <w:sz w:val="24"/>
          <w:szCs w:val="24"/>
        </w:rPr>
      </w:pPr>
      <w:r w:rsidRPr="00DB6AAA">
        <w:rPr>
          <w:sz w:val="24"/>
          <w:szCs w:val="24"/>
        </w:rPr>
        <w:t>www.pratp.upr.edu</w:t>
      </w:r>
    </w:p>
    <w:p w14:paraId="505117CD" w14:textId="77777777" w:rsidR="005F1B0D" w:rsidRPr="00A766B1" w:rsidRDefault="005F1B0D" w:rsidP="00A766B1">
      <w:pPr>
        <w:pStyle w:val="Heading2"/>
        <w:ind w:left="270"/>
        <w:rPr>
          <w:b w:val="0"/>
          <w:sz w:val="24"/>
          <w:szCs w:val="24"/>
          <w:u w:val="single"/>
        </w:rPr>
      </w:pPr>
      <w:r w:rsidRPr="00A766B1">
        <w:rPr>
          <w:sz w:val="24"/>
          <w:szCs w:val="24"/>
          <w:u w:val="single"/>
        </w:rPr>
        <w:t>Correo electrónico</w:t>
      </w:r>
    </w:p>
    <w:p w14:paraId="1EE4A6D4" w14:textId="04EE6031" w:rsidR="00CD583D" w:rsidRPr="00A158EB" w:rsidRDefault="00E400BB" w:rsidP="00A158EB">
      <w:pPr>
        <w:ind w:left="270"/>
        <w:rPr>
          <w:sz w:val="24"/>
          <w:szCs w:val="24"/>
        </w:rPr>
        <w:sectPr w:rsidR="00CD583D" w:rsidRPr="00A158EB" w:rsidSect="000B3292">
          <w:type w:val="continuous"/>
          <w:pgSz w:w="12240" w:h="15840"/>
          <w:pgMar w:top="1440" w:right="1440" w:bottom="630" w:left="1440" w:header="720" w:footer="720" w:gutter="0"/>
          <w:pgNumType w:start="0"/>
          <w:cols w:num="2" w:space="720"/>
          <w:titlePg/>
          <w:docGrid w:linePitch="360"/>
        </w:sectPr>
      </w:pPr>
      <w:r w:rsidRPr="008A75F1">
        <w:rPr>
          <w:sz w:val="24"/>
          <w:szCs w:val="24"/>
        </w:rPr>
        <w:t>asistencia.tecnologica@upr.edu</w:t>
      </w:r>
    </w:p>
    <w:p w14:paraId="505117CF" w14:textId="72CF89C1" w:rsidR="005F1B0D" w:rsidRDefault="005F1B0D" w:rsidP="005F1B0D"/>
    <w:sectPr w:rsidR="005F1B0D" w:rsidSect="000B3292">
      <w:type w:val="continuous"/>
      <w:pgSz w:w="12240" w:h="15840"/>
      <w:pgMar w:top="1440" w:right="1440" w:bottom="63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E920" w14:textId="77777777" w:rsidR="000B3292" w:rsidRDefault="000B3292" w:rsidP="00004399">
      <w:pPr>
        <w:spacing w:after="0" w:line="240" w:lineRule="auto"/>
      </w:pPr>
      <w:r>
        <w:separator/>
      </w:r>
    </w:p>
  </w:endnote>
  <w:endnote w:type="continuationSeparator" w:id="0">
    <w:p w14:paraId="5DAA5E50" w14:textId="77777777" w:rsidR="000B3292" w:rsidRDefault="000B3292" w:rsidP="0000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958146305"/>
      <w:docPartObj>
        <w:docPartGallery w:val="Page Numbers (Bottom of Page)"/>
        <w:docPartUnique/>
      </w:docPartObj>
    </w:sdtPr>
    <w:sdtEndPr>
      <w:rPr>
        <w:noProof/>
      </w:rPr>
    </w:sdtEndPr>
    <w:sdtContent>
      <w:p w14:paraId="505117D9" w14:textId="49FD4E7E" w:rsidR="006935AB" w:rsidRPr="006935AB" w:rsidRDefault="006935AB" w:rsidP="006935AB">
        <w:pPr>
          <w:pStyle w:val="Footer"/>
          <w:jc w:val="right"/>
          <w:rPr>
            <w:rFonts w:asciiTheme="majorHAnsi" w:hAnsiTheme="majorHAnsi" w:cstheme="majorHAnsi"/>
          </w:rPr>
        </w:pPr>
        <w:r w:rsidRPr="009F41D1">
          <w:rPr>
            <w:rFonts w:asciiTheme="majorHAnsi" w:hAnsiTheme="majorHAnsi" w:cstheme="majorHAnsi"/>
          </w:rPr>
          <w:fldChar w:fldCharType="begin"/>
        </w:r>
        <w:r w:rsidRPr="009F41D1">
          <w:rPr>
            <w:rFonts w:asciiTheme="majorHAnsi" w:hAnsiTheme="majorHAnsi" w:cstheme="majorHAnsi"/>
          </w:rPr>
          <w:instrText xml:space="preserve"> PAGE   \* MERGEFORMAT </w:instrText>
        </w:r>
        <w:r w:rsidRPr="009F41D1">
          <w:rPr>
            <w:rFonts w:asciiTheme="majorHAnsi" w:hAnsiTheme="majorHAnsi" w:cstheme="majorHAnsi"/>
          </w:rPr>
          <w:fldChar w:fldCharType="separate"/>
        </w:r>
        <w:r w:rsidR="00E55C4E">
          <w:rPr>
            <w:rFonts w:asciiTheme="majorHAnsi" w:hAnsiTheme="majorHAnsi" w:cstheme="majorHAnsi"/>
            <w:noProof/>
          </w:rPr>
          <w:t>5</w:t>
        </w:r>
        <w:r w:rsidRPr="009F41D1">
          <w:rPr>
            <w:rFonts w:asciiTheme="majorHAnsi" w:hAnsiTheme="majorHAnsi" w:cstheme="majorHAnsi"/>
            <w:noProof/>
          </w:rPr>
          <w:fldChar w:fldCharType="end"/>
        </w:r>
        <w:r>
          <w:rPr>
            <w:rFonts w:asciiTheme="majorHAnsi" w:hAnsiTheme="majorHAnsi" w:cstheme="majorHAnsi"/>
            <w:noProof/>
          </w:rPr>
          <w:t xml:space="preserve"> de </w:t>
        </w:r>
        <w:r>
          <w:rPr>
            <w:rFonts w:asciiTheme="majorHAnsi" w:hAnsiTheme="majorHAnsi" w:cstheme="majorHAnsi"/>
            <w:noProof/>
          </w:rPr>
          <w:fldChar w:fldCharType="begin"/>
        </w:r>
        <w:r>
          <w:rPr>
            <w:rFonts w:asciiTheme="majorHAnsi" w:hAnsiTheme="majorHAnsi" w:cstheme="majorHAnsi"/>
            <w:noProof/>
          </w:rPr>
          <w:instrText xml:space="preserve"> NUMPAGES   \* MERGEFORMAT </w:instrText>
        </w:r>
        <w:r>
          <w:rPr>
            <w:rFonts w:asciiTheme="majorHAnsi" w:hAnsiTheme="majorHAnsi" w:cstheme="majorHAnsi"/>
            <w:noProof/>
          </w:rPr>
          <w:fldChar w:fldCharType="separate"/>
        </w:r>
        <w:r w:rsidR="00E55C4E">
          <w:rPr>
            <w:rFonts w:asciiTheme="majorHAnsi" w:hAnsiTheme="majorHAnsi" w:cstheme="majorHAnsi"/>
            <w:noProof/>
          </w:rPr>
          <w:t>5</w:t>
        </w:r>
        <w:r>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4E85" w14:textId="65D07454" w:rsidR="0044564E" w:rsidRPr="00AE431A" w:rsidRDefault="0044564E">
    <w:pPr>
      <w:pStyle w:val="Footer"/>
      <w:rPr>
        <w:color w:val="808080" w:themeColor="background1" w:themeShade="80"/>
        <w:sz w:val="18"/>
        <w:szCs w:val="18"/>
      </w:rPr>
    </w:pPr>
    <w:r w:rsidRPr="00063CE4">
      <w:rPr>
        <w:color w:val="44546A" w:themeColor="text2"/>
        <w:sz w:val="18"/>
        <w:szCs w:val="18"/>
      </w:rPr>
      <w:t>Rev</w:t>
    </w:r>
    <w:r w:rsidR="00514108" w:rsidRPr="00063CE4">
      <w:rPr>
        <w:color w:val="44546A" w:themeColor="text2"/>
        <w:sz w:val="18"/>
        <w:szCs w:val="18"/>
      </w:rPr>
      <w:t>isado:</w:t>
    </w:r>
    <w:r w:rsidRPr="00AE431A">
      <w:rPr>
        <w:color w:val="808080" w:themeColor="background1" w:themeShade="80"/>
        <w:sz w:val="18"/>
        <w:szCs w:val="18"/>
      </w:rPr>
      <w:t xml:space="preserve"> </w:t>
    </w:r>
    <w:r w:rsidR="00514108" w:rsidRPr="00063CE4">
      <w:rPr>
        <w:color w:val="44546A" w:themeColor="text2"/>
        <w:sz w:val="18"/>
        <w:szCs w:val="18"/>
      </w:rPr>
      <w:t>ene</w:t>
    </w:r>
    <w:r w:rsidR="00CD583D" w:rsidRPr="00063CE4">
      <w:rPr>
        <w:color w:val="44546A" w:themeColor="text2"/>
        <w:sz w:val="18"/>
        <w:szCs w:val="18"/>
      </w:rPr>
      <w:t>ro</w:t>
    </w:r>
    <w:r w:rsidR="00514108" w:rsidRPr="00AE431A">
      <w:rPr>
        <w:color w:val="808080" w:themeColor="background1" w:themeShade="80"/>
        <w:sz w:val="18"/>
        <w:szCs w:val="18"/>
      </w:rPr>
      <w:t xml:space="preserve"> </w:t>
    </w:r>
    <w:r w:rsidRPr="00063CE4">
      <w:rPr>
        <w:color w:val="44546A" w:themeColor="text2"/>
        <w:sz w:val="18"/>
        <w:szCs w:val="18"/>
      </w:rPr>
      <w:t>20</w:t>
    </w:r>
    <w:r w:rsidR="00CD583D" w:rsidRPr="00063CE4">
      <w:rPr>
        <w:color w:val="44546A" w:themeColor="text2"/>
        <w:sz w:val="18"/>
        <w:szCs w:val="18"/>
      </w:rPr>
      <w:t>2</w:t>
    </w:r>
    <w:r w:rsidR="00514108" w:rsidRPr="00063CE4">
      <w:rPr>
        <w:color w:val="44546A" w:themeColor="text2"/>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91B5" w14:textId="77777777" w:rsidR="000B3292" w:rsidRDefault="000B3292" w:rsidP="00004399">
      <w:pPr>
        <w:spacing w:after="0" w:line="240" w:lineRule="auto"/>
      </w:pPr>
      <w:r>
        <w:separator/>
      </w:r>
    </w:p>
  </w:footnote>
  <w:footnote w:type="continuationSeparator" w:id="0">
    <w:p w14:paraId="63FA0916" w14:textId="77777777" w:rsidR="000B3292" w:rsidRDefault="000B3292" w:rsidP="0000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alias w:val="Title"/>
      <w:tag w:val=""/>
      <w:id w:val="1393541371"/>
      <w:placeholder>
        <w:docPart w:val="09795CCA8E3B42AE8BE5DED991E03D2A"/>
      </w:placeholder>
      <w:dataBinding w:prefixMappings="xmlns:ns0='http://purl.org/dc/elements/1.1/' xmlns:ns1='http://schemas.openxmlformats.org/package/2006/metadata/core-properties' " w:xpath="/ns1:coreProperties[1]/ns0:title[1]" w:storeItemID="{6C3C8BC8-F283-45AE-878A-BAB7291924A1}"/>
      <w:text/>
    </w:sdtPr>
    <w:sdtEndPr/>
    <w:sdtContent>
      <w:p w14:paraId="505117D8" w14:textId="648C2B09" w:rsidR="00004399" w:rsidRPr="004D7947" w:rsidRDefault="00004399" w:rsidP="00004399">
        <w:pPr>
          <w:pStyle w:val="Header"/>
          <w:jc w:val="right"/>
          <w:rPr>
            <w:rFonts w:asciiTheme="majorHAnsi" w:hAnsiTheme="majorHAnsi" w:cstheme="majorHAnsi"/>
          </w:rPr>
        </w:pPr>
        <w:proofErr w:type="spellStart"/>
        <w:r w:rsidRPr="004D7947">
          <w:rPr>
            <w:rFonts w:asciiTheme="majorHAnsi" w:hAnsiTheme="majorHAnsi" w:cstheme="majorHAnsi"/>
            <w:lang w:val="en-US"/>
          </w:rPr>
          <w:t>Catálogo</w:t>
        </w:r>
        <w:proofErr w:type="spellEnd"/>
        <w:r w:rsidRPr="004D7947">
          <w:rPr>
            <w:rFonts w:asciiTheme="majorHAnsi" w:hAnsiTheme="majorHAnsi" w:cstheme="majorHAnsi"/>
            <w:lang w:val="en-US"/>
          </w:rPr>
          <w:t xml:space="preserve"> de </w:t>
        </w:r>
        <w:proofErr w:type="spellStart"/>
        <w:r w:rsidRPr="004D7947">
          <w:rPr>
            <w:rFonts w:asciiTheme="majorHAnsi" w:hAnsiTheme="majorHAnsi" w:cstheme="majorHAnsi"/>
            <w:lang w:val="en-US"/>
          </w:rPr>
          <w:t>Adiestramientos</w:t>
        </w:r>
        <w:proofErr w:type="spellEnd"/>
        <w:r w:rsidR="001543A8">
          <w:rPr>
            <w:rFonts w:asciiTheme="majorHAnsi" w:hAnsiTheme="majorHAnsi" w:cstheme="majorHAnsi"/>
            <w:lang w:val="en-US"/>
          </w:rPr>
          <w:t xml:space="preserve"> - PRATP</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17DA" w14:textId="195004E0" w:rsidR="00A2453F" w:rsidRPr="00DB6AAA" w:rsidRDefault="00A2453F">
    <w:pPr>
      <w:pStyle w:val="Header"/>
      <w:rPr>
        <w:b/>
        <w:color w:val="5B9BD5" w:themeColor="accent1"/>
        <w:sz w:val="40"/>
        <w:szCs w:val="40"/>
      </w:rPr>
    </w:pPr>
    <w:r>
      <w:rPr>
        <w:rFonts w:eastAsia="Times New Roman" w:cs="Times New Roman"/>
        <w:b/>
        <w:bCs/>
        <w:noProof/>
        <w:kern w:val="36"/>
        <w:szCs w:val="24"/>
        <w:lang w:eastAsia="es-PR"/>
      </w:rPr>
      <w:drawing>
        <wp:inline distT="0" distB="0" distL="0" distR="0" wp14:anchorId="505117DB" wp14:editId="505117DC">
          <wp:extent cx="2406667" cy="938330"/>
          <wp:effectExtent l="0" t="0" r="0" b="0"/>
          <wp:docPr id="208933871" name="Picture 208933871" descr="Letras P, R, A, T, P en color amarillo y anaranjado. Incluye tres boomerangs recreando el termino AT." title="Logo del Programa de Asistencia Tecnológica de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 - vectorizado_REV201403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6667" cy="938330"/>
                  </a:xfrm>
                  <a:prstGeom prst="rect">
                    <a:avLst/>
                  </a:prstGeom>
                </pic:spPr>
              </pic:pic>
            </a:graphicData>
          </a:graphic>
        </wp:inline>
      </w:drawing>
    </w:r>
    <w:r w:rsidR="00DB6AAA">
      <w:tab/>
    </w:r>
    <w:r w:rsidR="00DB6AAA">
      <w:tab/>
    </w:r>
    <w:r w:rsidR="00DB6AAA" w:rsidRPr="00514108">
      <w:rPr>
        <w:b/>
        <w:color w:val="44546A" w:themeColor="text2"/>
        <w:sz w:val="40"/>
        <w:szCs w:val="40"/>
      </w:rPr>
      <w:t>20</w:t>
    </w:r>
    <w:r w:rsidR="00CD583D" w:rsidRPr="00514108">
      <w:rPr>
        <w:b/>
        <w:color w:val="44546A" w:themeColor="text2"/>
        <w:sz w:val="40"/>
        <w:szCs w:val="40"/>
      </w:rPr>
      <w:t>2</w:t>
    </w:r>
    <w:r w:rsidR="00514108" w:rsidRPr="00514108">
      <w:rPr>
        <w:b/>
        <w:color w:val="44546A" w:themeColor="text2"/>
        <w:sz w:val="40"/>
        <w:szCs w:val="4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042D"/>
    <w:multiLevelType w:val="hybridMultilevel"/>
    <w:tmpl w:val="DE7E36B8"/>
    <w:lvl w:ilvl="0" w:tplc="500A000F">
      <w:start w:val="1"/>
      <w:numFmt w:val="decimal"/>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num w:numId="1" w16cid:durableId="161644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0D"/>
    <w:rsid w:val="00004399"/>
    <w:rsid w:val="000333C2"/>
    <w:rsid w:val="00052F15"/>
    <w:rsid w:val="00063CE4"/>
    <w:rsid w:val="00075AE3"/>
    <w:rsid w:val="000B3292"/>
    <w:rsid w:val="000C039B"/>
    <w:rsid w:val="000C2B64"/>
    <w:rsid w:val="000F6F1F"/>
    <w:rsid w:val="001018FD"/>
    <w:rsid w:val="0010610D"/>
    <w:rsid w:val="00106953"/>
    <w:rsid w:val="00112F05"/>
    <w:rsid w:val="001543A8"/>
    <w:rsid w:val="00170F26"/>
    <w:rsid w:val="00177823"/>
    <w:rsid w:val="00183463"/>
    <w:rsid w:val="001A757F"/>
    <w:rsid w:val="001B2A07"/>
    <w:rsid w:val="001D0C76"/>
    <w:rsid w:val="001E240A"/>
    <w:rsid w:val="00214571"/>
    <w:rsid w:val="002525A6"/>
    <w:rsid w:val="002808ED"/>
    <w:rsid w:val="00291D87"/>
    <w:rsid w:val="002C5E6C"/>
    <w:rsid w:val="002D5DAB"/>
    <w:rsid w:val="00334EBC"/>
    <w:rsid w:val="00337B79"/>
    <w:rsid w:val="003778EB"/>
    <w:rsid w:val="0039703A"/>
    <w:rsid w:val="003A03D3"/>
    <w:rsid w:val="003C2BF5"/>
    <w:rsid w:val="003D544B"/>
    <w:rsid w:val="003F32C5"/>
    <w:rsid w:val="003F5B13"/>
    <w:rsid w:val="0044564E"/>
    <w:rsid w:val="004663B9"/>
    <w:rsid w:val="00477633"/>
    <w:rsid w:val="004B05FC"/>
    <w:rsid w:val="004D76C2"/>
    <w:rsid w:val="004D7947"/>
    <w:rsid w:val="00514108"/>
    <w:rsid w:val="00581166"/>
    <w:rsid w:val="005A2AB6"/>
    <w:rsid w:val="005A3F93"/>
    <w:rsid w:val="005A5E98"/>
    <w:rsid w:val="005B4941"/>
    <w:rsid w:val="005B63F5"/>
    <w:rsid w:val="005D61A1"/>
    <w:rsid w:val="005F1B0D"/>
    <w:rsid w:val="00600A75"/>
    <w:rsid w:val="00642039"/>
    <w:rsid w:val="006474DC"/>
    <w:rsid w:val="006935AB"/>
    <w:rsid w:val="006B18A2"/>
    <w:rsid w:val="007C2F88"/>
    <w:rsid w:val="007E6A26"/>
    <w:rsid w:val="007F4002"/>
    <w:rsid w:val="00833D0D"/>
    <w:rsid w:val="00867EC3"/>
    <w:rsid w:val="008A09CB"/>
    <w:rsid w:val="008A75F1"/>
    <w:rsid w:val="008A7879"/>
    <w:rsid w:val="008B40C2"/>
    <w:rsid w:val="008C2871"/>
    <w:rsid w:val="00934763"/>
    <w:rsid w:val="00950B6D"/>
    <w:rsid w:val="00952E25"/>
    <w:rsid w:val="009D0AFD"/>
    <w:rsid w:val="00A158EB"/>
    <w:rsid w:val="00A2453F"/>
    <w:rsid w:val="00A2519D"/>
    <w:rsid w:val="00A316F2"/>
    <w:rsid w:val="00A52CBA"/>
    <w:rsid w:val="00A7662D"/>
    <w:rsid w:val="00A766B1"/>
    <w:rsid w:val="00AA2675"/>
    <w:rsid w:val="00AD5334"/>
    <w:rsid w:val="00AE431A"/>
    <w:rsid w:val="00B53A3C"/>
    <w:rsid w:val="00B611CD"/>
    <w:rsid w:val="00B71E3F"/>
    <w:rsid w:val="00B94E77"/>
    <w:rsid w:val="00BB7548"/>
    <w:rsid w:val="00BD1BE4"/>
    <w:rsid w:val="00C166B2"/>
    <w:rsid w:val="00C97C10"/>
    <w:rsid w:val="00CD583D"/>
    <w:rsid w:val="00D77630"/>
    <w:rsid w:val="00DA0B93"/>
    <w:rsid w:val="00DA652B"/>
    <w:rsid w:val="00DB6AAA"/>
    <w:rsid w:val="00E400BB"/>
    <w:rsid w:val="00E55C4E"/>
    <w:rsid w:val="00E719F0"/>
    <w:rsid w:val="00EB6DB4"/>
    <w:rsid w:val="00ED38E7"/>
    <w:rsid w:val="00EF313B"/>
    <w:rsid w:val="00F4345C"/>
    <w:rsid w:val="00F94FBE"/>
    <w:rsid w:val="00FD3C09"/>
    <w:rsid w:val="00FE35DE"/>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1178D"/>
  <w15:chartTrackingRefBased/>
  <w15:docId w15:val="{9C358F32-7FB3-4FE8-BE97-CEE8CE7C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B6D"/>
    <w:pPr>
      <w:keepNext/>
      <w:keepLines/>
      <w:spacing w:before="240" w:after="0"/>
      <w:outlineLvl w:val="0"/>
    </w:pPr>
    <w:rPr>
      <w:rFonts w:eastAsiaTheme="majorEastAsia" w:cstheme="majorBidi"/>
      <w:b/>
      <w:caps/>
      <w:color w:val="44546A" w:themeColor="text2"/>
      <w:sz w:val="32"/>
      <w:szCs w:val="32"/>
    </w:rPr>
  </w:style>
  <w:style w:type="paragraph" w:styleId="Heading2">
    <w:name w:val="heading 2"/>
    <w:basedOn w:val="Normal"/>
    <w:next w:val="Normal"/>
    <w:link w:val="Heading2Char"/>
    <w:uiPriority w:val="9"/>
    <w:unhideWhenUsed/>
    <w:qFormat/>
    <w:rsid w:val="00950B6D"/>
    <w:pPr>
      <w:keepNext/>
      <w:keepLines/>
      <w:spacing w:before="40" w:after="0"/>
      <w:outlineLvl w:val="1"/>
    </w:pPr>
    <w:rPr>
      <w:rFonts w:asciiTheme="majorHAnsi" w:eastAsiaTheme="majorEastAsia" w:hAnsiTheme="majorHAnsi" w:cstheme="majorBidi"/>
      <w:b/>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6D"/>
    <w:rPr>
      <w:rFonts w:eastAsiaTheme="majorEastAsia" w:cstheme="majorBidi"/>
      <w:b/>
      <w:caps/>
      <w:color w:val="44546A" w:themeColor="text2"/>
      <w:sz w:val="32"/>
      <w:szCs w:val="32"/>
    </w:rPr>
  </w:style>
  <w:style w:type="paragraph" w:styleId="NoSpacing">
    <w:name w:val="No Spacing"/>
    <w:link w:val="NoSpacingChar"/>
    <w:uiPriority w:val="1"/>
    <w:qFormat/>
    <w:rsid w:val="00A251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519D"/>
    <w:rPr>
      <w:rFonts w:eastAsiaTheme="minorEastAsia"/>
      <w:lang w:val="en-US"/>
    </w:rPr>
  </w:style>
  <w:style w:type="paragraph" w:styleId="Header">
    <w:name w:val="header"/>
    <w:basedOn w:val="Normal"/>
    <w:link w:val="HeaderChar"/>
    <w:uiPriority w:val="99"/>
    <w:unhideWhenUsed/>
    <w:rsid w:val="0000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399"/>
  </w:style>
  <w:style w:type="paragraph" w:styleId="Footer">
    <w:name w:val="footer"/>
    <w:basedOn w:val="Normal"/>
    <w:link w:val="FooterChar"/>
    <w:uiPriority w:val="99"/>
    <w:unhideWhenUsed/>
    <w:rsid w:val="0000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399"/>
  </w:style>
  <w:style w:type="character" w:styleId="PlaceholderText">
    <w:name w:val="Placeholder Text"/>
    <w:basedOn w:val="DefaultParagraphFont"/>
    <w:uiPriority w:val="99"/>
    <w:semiHidden/>
    <w:rsid w:val="00004399"/>
    <w:rPr>
      <w:color w:val="808080"/>
    </w:rPr>
  </w:style>
  <w:style w:type="character" w:styleId="Hyperlink">
    <w:name w:val="Hyperlink"/>
    <w:basedOn w:val="DefaultParagraphFont"/>
    <w:uiPriority w:val="99"/>
    <w:unhideWhenUsed/>
    <w:rsid w:val="005F1B0D"/>
    <w:rPr>
      <w:color w:val="0563C1" w:themeColor="hyperlink"/>
      <w:u w:val="single"/>
    </w:rPr>
  </w:style>
  <w:style w:type="character" w:customStyle="1" w:styleId="Heading2Char">
    <w:name w:val="Heading 2 Char"/>
    <w:basedOn w:val="DefaultParagraphFont"/>
    <w:link w:val="Heading2"/>
    <w:uiPriority w:val="9"/>
    <w:rsid w:val="00950B6D"/>
    <w:rPr>
      <w:rFonts w:asciiTheme="majorHAnsi" w:eastAsiaTheme="majorEastAsia" w:hAnsiTheme="majorHAnsi" w:cstheme="majorBidi"/>
      <w:b/>
      <w:color w:val="44546A" w:themeColor="text2"/>
      <w:sz w:val="26"/>
      <w:szCs w:val="26"/>
    </w:rPr>
  </w:style>
  <w:style w:type="paragraph" w:styleId="BalloonText">
    <w:name w:val="Balloon Text"/>
    <w:basedOn w:val="Normal"/>
    <w:link w:val="BalloonTextChar"/>
    <w:uiPriority w:val="99"/>
    <w:semiHidden/>
    <w:unhideWhenUsed/>
    <w:rsid w:val="003C2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BF5"/>
    <w:rPr>
      <w:rFonts w:ascii="Segoe UI" w:hAnsi="Segoe UI" w:cs="Segoe UI"/>
      <w:sz w:val="18"/>
      <w:szCs w:val="18"/>
    </w:rPr>
  </w:style>
  <w:style w:type="table" w:styleId="TableGrid">
    <w:name w:val="Table Grid"/>
    <w:basedOn w:val="TableNormal"/>
    <w:uiPriority w:val="39"/>
    <w:rsid w:val="0064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795CCA8E3B42AE8BE5DED991E03D2A"/>
        <w:category>
          <w:name w:val="General"/>
          <w:gallery w:val="placeholder"/>
        </w:category>
        <w:types>
          <w:type w:val="bbPlcHdr"/>
        </w:types>
        <w:behaviors>
          <w:behavior w:val="content"/>
        </w:behaviors>
        <w:guid w:val="{46ABAB5A-0BC4-4DBA-ADAF-37514807302B}"/>
      </w:docPartPr>
      <w:docPartBody>
        <w:p w:rsidR="00E056A9" w:rsidRDefault="008E0B6D">
          <w:r w:rsidRPr="00CC14D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6D"/>
    <w:rsid w:val="00035E08"/>
    <w:rsid w:val="00044708"/>
    <w:rsid w:val="001A0E0C"/>
    <w:rsid w:val="002B2BE3"/>
    <w:rsid w:val="00326113"/>
    <w:rsid w:val="003467AA"/>
    <w:rsid w:val="003F27DE"/>
    <w:rsid w:val="003F6240"/>
    <w:rsid w:val="00647149"/>
    <w:rsid w:val="00765D04"/>
    <w:rsid w:val="008E0B6D"/>
    <w:rsid w:val="00907B9A"/>
    <w:rsid w:val="00BB0937"/>
    <w:rsid w:val="00CF23B3"/>
    <w:rsid w:val="00E056A9"/>
    <w:rsid w:val="00FA3A6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0B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58C2EFF1B5A94DA04EF76495211CE1" ma:contentTypeVersion="20" ma:contentTypeDescription="Crear nuevo documento." ma:contentTypeScope="" ma:versionID="aac0b54c90ef047bb39d111b65642691">
  <xsd:schema xmlns:xsd="http://www.w3.org/2001/XMLSchema" xmlns:xs="http://www.w3.org/2001/XMLSchema" xmlns:p="http://schemas.microsoft.com/office/2006/metadata/properties" xmlns:ns1="http://schemas.microsoft.com/sharepoint/v3" xmlns:ns2="ba713fcd-dac6-4a89-adf1-cbaa4d4851a6" xmlns:ns3="33774fc5-a698-4af5-9420-69f5552e9b02" targetNamespace="http://schemas.microsoft.com/office/2006/metadata/properties" ma:root="true" ma:fieldsID="52fd39ad8a1d58b3754bf19d0d75ff07" ns1:_="" ns2:_="" ns3:_="">
    <xsd:import namespace="http://schemas.microsoft.com/sharepoint/v3"/>
    <xsd:import namespace="ba713fcd-dac6-4a89-adf1-cbaa4d4851a6"/>
    <xsd:import namespace="33774fc5-a698-4af5-9420-69f5552e9b0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Propiedades de la Directiva de cumplimiento unificado" ma:hidden="true" ma:internalName="_ip_UnifiedCompliancePolicyProperties">
      <xsd:simpleType>
        <xsd:restriction base="dms:Note"/>
      </xsd:simpleType>
    </xsd:element>
    <xsd:element name="_ip_UnifiedCompliancePolicyUIAction" ma:index="23"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13fcd-dac6-4a89-adf1-cbaa4d485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cc414726-6ae4-4cb5-99f3-fdc6235cc85d"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74fc5-a698-4af5-9420-69f5552e9b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b867daf-fb91-4320-8d57-3845067cc7c5}" ma:internalName="TaxCatchAll" ma:showField="CatchAllData" ma:web="33774fc5-a698-4af5-9420-69f5552e9b0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a713fcd-dac6-4a89-adf1-cbaa4d4851a6">
      <Terms xmlns="http://schemas.microsoft.com/office/infopath/2007/PartnerControls"/>
    </lcf76f155ced4ddcb4097134ff3c332f>
    <_ip_UnifiedCompliancePolicyProperties xmlns="http://schemas.microsoft.com/sharepoint/v3" xsi:nil="true"/>
    <TaxCatchAll xmlns="33774fc5-a698-4af5-9420-69f5552e9b0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CB1037-1E4A-4B5F-BD90-392AD0BD0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713fcd-dac6-4a89-adf1-cbaa4d4851a6"/>
    <ds:schemaRef ds:uri="33774fc5-a698-4af5-9420-69f5552e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1B751-4539-45F6-B33C-9416735BF74C}">
  <ds:schemaRefs>
    <ds:schemaRef ds:uri="http://schemas.microsoft.com/sharepoint/v3/contenttype/forms"/>
  </ds:schemaRefs>
</ds:datastoreItem>
</file>

<file path=customXml/itemProps4.xml><?xml version="1.0" encoding="utf-8"?>
<ds:datastoreItem xmlns:ds="http://schemas.openxmlformats.org/officeDocument/2006/customXml" ds:itemID="{63791794-1C22-4148-AC50-B1115623EC81}">
  <ds:schemaRefs>
    <ds:schemaRef ds:uri="http://schemas.microsoft.com/office/infopath/2007/PartnerControls"/>
    <ds:schemaRef ds:uri="ba713fcd-dac6-4a89-adf1-cbaa4d4851a6"/>
    <ds:schemaRef ds:uri="http://purl.org/dc/elements/1.1/"/>
    <ds:schemaRef ds:uri="http://schemas.microsoft.com/office/2006/metadata/properties"/>
    <ds:schemaRef ds:uri="http://schemas.microsoft.com/office/2006/documentManagement/types"/>
    <ds:schemaRef ds:uri="33774fc5-a698-4af5-9420-69f5552e9b02"/>
    <ds:schemaRef ds:uri="http://schemas.openxmlformats.org/package/2006/metadata/core-properties"/>
    <ds:schemaRef ds:uri="http://purl.org/dc/term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1147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Catálogo de Adiestramientos</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Catálogo de Adiestramientos - PRATP</dc:title>
  <dc:subject>Nota: Estos son solamente algunos de los temas que podemos ofrecer. Las presentaciones se podrán adaptar a las necesidades específicas del grupo. Tenemos además la capacidad para construir otros temas relacionados con la asistencia tecnológica que usted necesite.</dc:subject>
  <dc:creator>Javier López</dc:creator>
  <cp:keywords/>
  <dc:description/>
  <cp:lastModifiedBy>LOPEZ RAMOS, JAVIER A</cp:lastModifiedBy>
  <cp:revision>14</cp:revision>
  <cp:lastPrinted>2017-03-20T19:15:00Z</cp:lastPrinted>
  <dcterms:created xsi:type="dcterms:W3CDTF">2021-02-19T19:51:00Z</dcterms:created>
  <dcterms:modified xsi:type="dcterms:W3CDTF">2024-01-26T11:51:00Z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0x0101007D58C2EFF1B5A94DA04EF76495211CE1</vt:lpwstr>
  </property>
  <property fmtid="{D5CDD505-2E9C-101B-9397-08002B2CF9AE}" pid="3" name="_MarkAsFinal">
    <vt:bool>true</vt:bool>
  </property>
</Properties>
</file>