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BFCF" w14:textId="12CC5BF4" w:rsidR="004D1D8A" w:rsidRDefault="00170AA4">
      <w:r>
        <w:rPr>
          <w:noProof/>
        </w:rPr>
        <w:drawing>
          <wp:inline distT="0" distB="0" distL="0" distR="0" wp14:anchorId="72CCC051" wp14:editId="22E3E8C6">
            <wp:extent cx="1987550" cy="774065"/>
            <wp:effectExtent l="0" t="0" r="0" b="6985"/>
            <wp:docPr id="9" name="Imagen 9" descr="Logo del Programa de Asistencia Tecnológica de Puerto R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Logo del Programa de Asistencia Tecnológica de Puerto Ric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CCBFD0" w14:textId="17557EC1" w:rsidR="00170AA4" w:rsidRPr="003D79AC" w:rsidRDefault="00170AA4" w:rsidP="00C151A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</w:rPr>
      </w:pPr>
      <w:r w:rsidRPr="009958DB">
        <w:rPr>
          <w:rFonts w:ascii="Arial" w:eastAsia="Times New Roman" w:hAnsi="Arial" w:cs="Arial"/>
          <w:b/>
          <w:bCs/>
          <w:kern w:val="36"/>
          <w:sz w:val="44"/>
          <w:szCs w:val="44"/>
          <w:lang w:val="es-PR"/>
        </w:rPr>
        <w:t>Informe Técnico: Candy Corn Switch</w:t>
      </w:r>
    </w:p>
    <w:p w14:paraId="72CCBFD1" w14:textId="56D90FAA" w:rsidR="00170AA4" w:rsidRPr="002B1AA0" w:rsidRDefault="009958DB" w:rsidP="002B1AA0">
      <w:r w:rsidRPr="009958DB">
        <w:rPr>
          <w:lang w:val="es-PR"/>
        </w:rPr>
        <w:t>C</w:t>
      </w:r>
      <w:r>
        <w:rPr>
          <w:lang w:val="es-PR"/>
        </w:rPr>
        <w:t>arlos Carle Rivera, OTL</w:t>
      </w:r>
    </w:p>
    <w:p w14:paraId="72CCBFD2" w14:textId="77777777" w:rsidR="009958DB" w:rsidRPr="009C50AD" w:rsidRDefault="00A02376" w:rsidP="00170AA4">
      <w:pPr>
        <w:rPr>
          <w:rFonts w:ascii="Arial" w:hAnsi="Arial" w:cs="Arial"/>
          <w:lang w:val="es-PR"/>
        </w:rPr>
      </w:pPr>
      <w:r>
        <w:rPr>
          <w:noProof/>
        </w:rPr>
        <w:drawing>
          <wp:inline distT="0" distB="0" distL="0" distR="0" wp14:anchorId="72CCC053" wp14:editId="34C42608">
            <wp:extent cx="1466850" cy="1466850"/>
            <wp:effectExtent l="0" t="0" r="0" b="0"/>
            <wp:docPr id="6" name="Picture 6" descr="Interruptor Candy C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nterruptor Candy Cor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CBFD3" w14:textId="711F7B2C" w:rsidR="00170AA4" w:rsidRPr="009C50AD" w:rsidRDefault="00170AA4" w:rsidP="00170AA4">
      <w:pPr>
        <w:rPr>
          <w:rFonts w:ascii="Arial" w:hAnsi="Arial" w:cs="Arial"/>
          <w:lang w:val="es-PR"/>
        </w:rPr>
      </w:pPr>
      <w:r w:rsidRPr="009C50AD">
        <w:rPr>
          <w:rFonts w:ascii="Arial" w:hAnsi="Arial" w:cs="Arial"/>
          <w:b/>
          <w:lang w:val="es-PR"/>
        </w:rPr>
        <w:t>Nombre:</w:t>
      </w:r>
      <w:r w:rsidRPr="009C50AD">
        <w:rPr>
          <w:rFonts w:ascii="Arial" w:hAnsi="Arial" w:cs="Arial"/>
          <w:lang w:val="es-PR"/>
        </w:rPr>
        <w:t xml:space="preserve"> Candy Corn</w:t>
      </w:r>
    </w:p>
    <w:p w14:paraId="72CCBFD4" w14:textId="625A6EC7" w:rsidR="00170AA4" w:rsidRPr="00170AA4" w:rsidRDefault="00170AA4" w:rsidP="00170AA4">
      <w:pPr>
        <w:rPr>
          <w:rFonts w:ascii="Arial" w:hAnsi="Arial" w:cs="Arial"/>
          <w:lang w:val="es-ES_tradnl"/>
        </w:rPr>
      </w:pPr>
      <w:r w:rsidRPr="009958DB">
        <w:rPr>
          <w:rFonts w:ascii="Arial" w:hAnsi="Arial" w:cs="Arial"/>
          <w:b/>
          <w:lang w:val="es-ES_tradnl"/>
        </w:rPr>
        <w:t>Tipo de equipo:</w:t>
      </w:r>
      <w:r w:rsidR="00352A61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Interruptor</w:t>
      </w:r>
      <w:r w:rsidRPr="00170AA4">
        <w:rPr>
          <w:rFonts w:ascii="Arial" w:hAnsi="Arial" w:cs="Arial"/>
          <w:lang w:val="es-ES_tradnl"/>
        </w:rPr>
        <w:t xml:space="preserve"> </w:t>
      </w:r>
    </w:p>
    <w:p w14:paraId="72CCBFD5" w14:textId="2FBCD0AA" w:rsidR="00170AA4" w:rsidRPr="00170AA4" w:rsidRDefault="00170AA4" w:rsidP="00170AA4">
      <w:pPr>
        <w:rPr>
          <w:rFonts w:ascii="Arial" w:hAnsi="Arial" w:cs="Arial"/>
          <w:lang w:val="es-ES_tradnl"/>
        </w:rPr>
      </w:pPr>
      <w:r w:rsidRPr="00BA08D6">
        <w:rPr>
          <w:rFonts w:ascii="Arial" w:hAnsi="Arial" w:cs="Arial"/>
          <w:b/>
          <w:lang w:val="es-ES_tradnl"/>
        </w:rPr>
        <w:t>Categoría(s):</w:t>
      </w:r>
      <w:r w:rsidR="00352A61">
        <w:rPr>
          <w:rFonts w:ascii="Arial" w:hAnsi="Arial" w:cs="Arial"/>
          <w:lang w:val="es-ES_tradnl"/>
        </w:rPr>
        <w:t xml:space="preserve"> </w:t>
      </w:r>
      <w:r w:rsidR="00612F45">
        <w:rPr>
          <w:rFonts w:ascii="Arial" w:hAnsi="Arial" w:cs="Arial"/>
          <w:lang w:val="es-ES_tradnl"/>
        </w:rPr>
        <w:t>A</w:t>
      </w:r>
      <w:r>
        <w:rPr>
          <w:rFonts w:ascii="Arial" w:hAnsi="Arial" w:cs="Arial"/>
          <w:lang w:val="es-ES_tradnl"/>
        </w:rPr>
        <w:t>cceso</w:t>
      </w:r>
    </w:p>
    <w:p w14:paraId="72CCBFD6" w14:textId="6198697D" w:rsidR="00170AA4" w:rsidRPr="00170AA4" w:rsidRDefault="00170AA4" w:rsidP="00170AA4">
      <w:pPr>
        <w:rPr>
          <w:rFonts w:ascii="Arial" w:hAnsi="Arial" w:cs="Arial"/>
          <w:lang w:val="es-ES_tradnl"/>
        </w:rPr>
      </w:pPr>
      <w:r w:rsidRPr="00BA08D6">
        <w:rPr>
          <w:rFonts w:ascii="Arial" w:hAnsi="Arial" w:cs="Arial"/>
          <w:b/>
          <w:lang w:val="es-ES_tradnl"/>
        </w:rPr>
        <w:t>Precio:</w:t>
      </w:r>
      <w:r w:rsidR="00352A61">
        <w:rPr>
          <w:rFonts w:ascii="Arial" w:hAnsi="Arial" w:cs="Arial"/>
          <w:b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$195.00</w:t>
      </w:r>
    </w:p>
    <w:p w14:paraId="72CCBFD7" w14:textId="27E7A0DB" w:rsidR="00170AA4" w:rsidRPr="00170AA4" w:rsidRDefault="00170AA4" w:rsidP="00170AA4">
      <w:pPr>
        <w:rPr>
          <w:rFonts w:ascii="Arial" w:hAnsi="Arial" w:cs="Arial"/>
          <w:lang w:val="es-ES_tradnl"/>
        </w:rPr>
      </w:pPr>
      <w:r w:rsidRPr="00BA08D6">
        <w:rPr>
          <w:rFonts w:ascii="Arial" w:hAnsi="Arial" w:cs="Arial"/>
          <w:b/>
          <w:lang w:val="es-ES_tradnl"/>
        </w:rPr>
        <w:t>Plataforma de uso:</w:t>
      </w:r>
      <w:r w:rsidR="00352A61">
        <w:rPr>
          <w:rFonts w:ascii="Arial" w:hAnsi="Arial" w:cs="Arial"/>
          <w:b/>
          <w:lang w:val="es-ES_tradnl"/>
        </w:rPr>
        <w:t xml:space="preserve"> </w:t>
      </w:r>
      <w:r w:rsidRPr="00170AA4">
        <w:rPr>
          <w:rFonts w:ascii="Arial" w:hAnsi="Arial" w:cs="Arial"/>
          <w:lang w:val="es-ES_tradnl"/>
        </w:rPr>
        <w:t>Equipo independiente (Stand Alone)</w:t>
      </w:r>
    </w:p>
    <w:p w14:paraId="72CCBFD8" w14:textId="0778D9B5" w:rsidR="00170AA4" w:rsidRPr="00170AA4" w:rsidRDefault="00170AA4" w:rsidP="00170AA4">
      <w:pPr>
        <w:tabs>
          <w:tab w:val="left" w:pos="720"/>
          <w:tab w:val="left" w:pos="1440"/>
          <w:tab w:val="left" w:pos="2235"/>
        </w:tabs>
        <w:rPr>
          <w:rFonts w:ascii="Arial" w:hAnsi="Arial" w:cs="Arial"/>
          <w:lang w:val="es-ES_tradnl"/>
        </w:rPr>
      </w:pPr>
      <w:r w:rsidRPr="00BA08D6">
        <w:rPr>
          <w:rFonts w:ascii="Arial" w:hAnsi="Arial" w:cs="Arial"/>
          <w:b/>
          <w:lang w:val="es-ES_tradnl"/>
        </w:rPr>
        <w:t>Idioma</w:t>
      </w:r>
      <w:r w:rsidR="00342F87">
        <w:rPr>
          <w:rFonts w:ascii="Arial" w:hAnsi="Arial" w:cs="Arial"/>
          <w:b/>
          <w:lang w:val="es-ES_tradnl"/>
        </w:rPr>
        <w:t>:</w:t>
      </w:r>
      <w:r w:rsidR="00352A61">
        <w:rPr>
          <w:rFonts w:ascii="Arial" w:hAnsi="Arial" w:cs="Arial"/>
          <w:b/>
          <w:lang w:val="es-ES_tradnl"/>
        </w:rPr>
        <w:t xml:space="preserve"> </w:t>
      </w:r>
      <w:r w:rsidR="00612F45">
        <w:rPr>
          <w:rFonts w:ascii="Arial" w:hAnsi="Arial" w:cs="Arial"/>
          <w:lang w:val="es-ES_tradnl"/>
        </w:rPr>
        <w:t>Instrucciones en i</w:t>
      </w:r>
      <w:r>
        <w:rPr>
          <w:rFonts w:ascii="Arial" w:hAnsi="Arial" w:cs="Arial"/>
          <w:lang w:val="es-ES_tradnl"/>
        </w:rPr>
        <w:t>nglés, español</w:t>
      </w:r>
      <w:r w:rsidR="00263AF3">
        <w:rPr>
          <w:rFonts w:ascii="Arial" w:hAnsi="Arial" w:cs="Arial"/>
          <w:lang w:val="es-ES_tradnl"/>
        </w:rPr>
        <w:t>, francés y alemán</w:t>
      </w:r>
    </w:p>
    <w:p w14:paraId="72CCBFD9" w14:textId="059F01AA" w:rsidR="00612F45" w:rsidRPr="00612F45" w:rsidRDefault="00EB6C1B" w:rsidP="00612F45">
      <w:pPr>
        <w:rPr>
          <w:rFonts w:ascii="Arial" w:hAnsi="Arial" w:cs="Arial"/>
          <w:lang w:val="es-PR"/>
        </w:rPr>
      </w:pPr>
      <w:r w:rsidRPr="00BA08D6">
        <w:rPr>
          <w:rFonts w:ascii="Arial" w:hAnsi="Arial" w:cs="Arial"/>
          <w:b/>
          <w:lang w:val="es-ES_tradnl"/>
        </w:rPr>
        <w:t>Página Web:</w:t>
      </w:r>
      <w:r w:rsidR="00352A61">
        <w:rPr>
          <w:rFonts w:ascii="Arial" w:hAnsi="Arial" w:cs="Arial"/>
          <w:b/>
          <w:lang w:val="es-ES_tradnl"/>
        </w:rPr>
        <w:t xml:space="preserve"> </w:t>
      </w:r>
      <w:r w:rsidR="00342F87" w:rsidRPr="00352A61">
        <w:rPr>
          <w:rFonts w:ascii="Arial" w:hAnsi="Arial" w:cs="Arial"/>
          <w:lang w:val="es-PR"/>
        </w:rPr>
        <w:t>www.ablenetinc.com</w:t>
      </w:r>
    </w:p>
    <w:p w14:paraId="3037564B" w14:textId="78CABA14" w:rsidR="00426076" w:rsidRPr="00C503E5" w:rsidRDefault="00C503E5" w:rsidP="00C503E5">
      <w:pPr>
        <w:keepNext/>
        <w:keepLines/>
        <w:spacing w:before="40" w:after="0" w:line="240" w:lineRule="auto"/>
        <w:outlineLvl w:val="1"/>
        <w:rPr>
          <w:rFonts w:ascii="Arial" w:eastAsia="MS Gothic" w:hAnsi="Arial" w:cs="Arial"/>
          <w:b/>
          <w:sz w:val="28"/>
          <w:szCs w:val="28"/>
          <w:lang w:val="es-ES_tradnl"/>
        </w:rPr>
      </w:pPr>
      <w:r>
        <w:rPr>
          <w:rFonts w:ascii="Arial" w:eastAsia="MS Gothic" w:hAnsi="Arial" w:cs="Arial"/>
          <w:b/>
          <w:sz w:val="28"/>
          <w:szCs w:val="28"/>
          <w:lang w:val="es-ES_tradnl"/>
        </w:rPr>
        <w:t>Descripció</w:t>
      </w:r>
      <w:r w:rsidR="00991E14">
        <w:rPr>
          <w:rFonts w:ascii="Arial" w:eastAsia="MS Gothic" w:hAnsi="Arial" w:cs="Arial"/>
          <w:b/>
          <w:sz w:val="28"/>
          <w:szCs w:val="28"/>
          <w:lang w:val="es-ES_tradnl"/>
        </w:rPr>
        <w:t>n</w:t>
      </w:r>
    </w:p>
    <w:p w14:paraId="72CCBFDC" w14:textId="7B275D68" w:rsidR="0004464F" w:rsidRDefault="00EB6C1B" w:rsidP="00A40C1B">
      <w:pPr>
        <w:spacing w:before="24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 Candy Corn Switch e</w:t>
      </w:r>
      <w:r w:rsidR="00612F45">
        <w:rPr>
          <w:rFonts w:ascii="Arial" w:hAnsi="Arial" w:cs="Arial"/>
          <w:lang w:val="es-ES_tradnl"/>
        </w:rPr>
        <w:t xml:space="preserve">s un interruptor de proximidad </w:t>
      </w:r>
      <w:r>
        <w:rPr>
          <w:rFonts w:ascii="Arial" w:hAnsi="Arial" w:cs="Arial"/>
          <w:lang w:val="es-ES_tradnl"/>
        </w:rPr>
        <w:t>alámbrico que se activa cuando alguna parte del cuerpo se acerca al tope del interruptor a 10 milímetros (mm) o 0.4 pulgadas. El Candy Corn Switch es altamente sensible y no requiere el contacto físico con la superficie del interruptor para activarlo. El interruptor presenta claves (visual y auditiva) al momento de la activación.</w:t>
      </w:r>
      <w:r w:rsidR="00612F45">
        <w:rPr>
          <w:rFonts w:ascii="Arial" w:hAnsi="Arial" w:cs="Arial"/>
          <w:lang w:val="es-ES_tradnl"/>
        </w:rPr>
        <w:t xml:space="preserve"> Cuenta con un área imantada en la base del mismo que permite fijarlo a superficies metálicas. Utiliza una batería CR2032, de Litio, con una larga vida de uso.</w:t>
      </w:r>
    </w:p>
    <w:p w14:paraId="72CCBFDE" w14:textId="14518329" w:rsidR="0004464F" w:rsidRPr="001A2A0E" w:rsidRDefault="0004464F" w:rsidP="001A2A0E">
      <w:pPr>
        <w:keepNext/>
        <w:keepLines/>
        <w:spacing w:before="40" w:line="240" w:lineRule="auto"/>
        <w:outlineLvl w:val="1"/>
        <w:rPr>
          <w:rFonts w:ascii="Arial" w:eastAsia="MS Gothic" w:hAnsi="Arial" w:cs="Arial"/>
          <w:b/>
          <w:sz w:val="28"/>
          <w:szCs w:val="28"/>
          <w:lang w:val="es-ES_tradnl"/>
        </w:rPr>
      </w:pPr>
      <w:r w:rsidRPr="0004464F">
        <w:rPr>
          <w:rFonts w:ascii="Arial" w:eastAsia="MS Gothic" w:hAnsi="Arial" w:cs="Arial"/>
          <w:b/>
          <w:sz w:val="28"/>
          <w:szCs w:val="28"/>
          <w:lang w:val="es-ES_tradnl"/>
        </w:rPr>
        <w:t>Evaluación de Parámetros Básicos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458"/>
        <w:gridCol w:w="2996"/>
      </w:tblGrid>
      <w:tr w:rsidR="001A2A0E" w:rsidRPr="0004464F" w14:paraId="72CCBFE2" w14:textId="77777777" w:rsidTr="0004464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BFDF" w14:textId="77777777" w:rsidR="001A2A0E" w:rsidRPr="0004464F" w:rsidRDefault="001A2A0E" w:rsidP="0004464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PR"/>
              </w:rPr>
            </w:pPr>
            <w:r w:rsidRPr="0004464F">
              <w:rPr>
                <w:rFonts w:ascii="Arial" w:eastAsia="Times New Roman" w:hAnsi="Arial" w:cs="Arial"/>
                <w:color w:val="000000"/>
                <w:sz w:val="22"/>
                <w:szCs w:val="22"/>
                <w:lang w:val="es-PR"/>
              </w:rPr>
              <w:t>Funcionalidad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BFE0" w14:textId="77777777" w:rsidR="001A2A0E" w:rsidRPr="0004464F" w:rsidRDefault="001A2A0E" w:rsidP="000446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PR"/>
              </w:rPr>
              <w:t>4</w:t>
            </w:r>
            <w:r w:rsidRPr="0004464F">
              <w:rPr>
                <w:rFonts w:ascii="Arial" w:eastAsia="Times New Roman" w:hAnsi="Arial" w:cs="Arial"/>
                <w:color w:val="000000"/>
                <w:sz w:val="22"/>
                <w:szCs w:val="22"/>
                <w:lang w:val="es-PR"/>
              </w:rPr>
              <w:t>/5</w:t>
            </w:r>
          </w:p>
        </w:tc>
      </w:tr>
      <w:tr w:rsidR="001A2A0E" w:rsidRPr="0004464F" w14:paraId="72CCBFE6" w14:textId="77777777" w:rsidTr="0004464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BFE3" w14:textId="77777777" w:rsidR="001A2A0E" w:rsidRPr="0004464F" w:rsidRDefault="001A2A0E" w:rsidP="0004464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PR"/>
              </w:rPr>
            </w:pPr>
            <w:r w:rsidRPr="0004464F">
              <w:rPr>
                <w:rFonts w:ascii="Arial" w:eastAsia="Times New Roman" w:hAnsi="Arial" w:cs="Arial"/>
                <w:color w:val="000000"/>
                <w:sz w:val="22"/>
                <w:szCs w:val="22"/>
                <w:lang w:val="es-PR"/>
              </w:rPr>
              <w:t>Instalación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BFE4" w14:textId="77777777" w:rsidR="001A2A0E" w:rsidRPr="0004464F" w:rsidRDefault="001A2A0E" w:rsidP="000446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PR"/>
              </w:rPr>
              <w:t>4</w:t>
            </w:r>
            <w:r w:rsidRPr="0004464F">
              <w:rPr>
                <w:rFonts w:ascii="Arial" w:eastAsia="Times New Roman" w:hAnsi="Arial" w:cs="Arial"/>
                <w:color w:val="000000"/>
                <w:sz w:val="22"/>
                <w:szCs w:val="22"/>
                <w:lang w:val="es-PR"/>
              </w:rPr>
              <w:t>/5</w:t>
            </w:r>
          </w:p>
        </w:tc>
      </w:tr>
      <w:tr w:rsidR="001A2A0E" w:rsidRPr="0004464F" w14:paraId="72CCBFEA" w14:textId="77777777" w:rsidTr="0004464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BFE7" w14:textId="77777777" w:rsidR="001A2A0E" w:rsidRPr="0004464F" w:rsidRDefault="001A2A0E" w:rsidP="0004464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PR"/>
              </w:rPr>
            </w:pPr>
            <w:r w:rsidRPr="0004464F">
              <w:rPr>
                <w:rFonts w:ascii="Arial" w:eastAsia="Times New Roman" w:hAnsi="Arial" w:cs="Arial"/>
                <w:color w:val="000000"/>
                <w:sz w:val="22"/>
                <w:szCs w:val="22"/>
                <w:lang w:val="es-PR"/>
              </w:rPr>
              <w:t>Uso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BFE8" w14:textId="77777777" w:rsidR="001A2A0E" w:rsidRPr="0004464F" w:rsidRDefault="001A2A0E" w:rsidP="000446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PR"/>
              </w:rPr>
              <w:t>5</w:t>
            </w:r>
            <w:r w:rsidRPr="0004464F">
              <w:rPr>
                <w:rFonts w:ascii="Arial" w:eastAsia="Times New Roman" w:hAnsi="Arial" w:cs="Arial"/>
                <w:color w:val="000000"/>
                <w:sz w:val="22"/>
                <w:szCs w:val="22"/>
                <w:lang w:val="es-PR"/>
              </w:rPr>
              <w:t>/5</w:t>
            </w:r>
          </w:p>
        </w:tc>
      </w:tr>
      <w:tr w:rsidR="001A2A0E" w:rsidRPr="0004464F" w14:paraId="72CCBFEE" w14:textId="77777777" w:rsidTr="0004464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BFEB" w14:textId="77777777" w:rsidR="001A2A0E" w:rsidRPr="0004464F" w:rsidRDefault="001A2A0E" w:rsidP="0004464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PR"/>
              </w:rPr>
            </w:pPr>
            <w:r w:rsidRPr="0004464F">
              <w:rPr>
                <w:rFonts w:ascii="Arial" w:eastAsia="Times New Roman" w:hAnsi="Arial" w:cs="Arial"/>
                <w:color w:val="000000"/>
                <w:sz w:val="22"/>
                <w:szCs w:val="22"/>
                <w:lang w:val="es-PR"/>
              </w:rPr>
              <w:t>Configuración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BFEC" w14:textId="77777777" w:rsidR="001A2A0E" w:rsidRPr="0004464F" w:rsidRDefault="001A2A0E" w:rsidP="000446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PR"/>
              </w:rPr>
              <w:t>2</w:t>
            </w:r>
            <w:r w:rsidRPr="0004464F">
              <w:rPr>
                <w:rFonts w:ascii="Arial" w:eastAsia="Times New Roman" w:hAnsi="Arial" w:cs="Arial"/>
                <w:color w:val="000000"/>
                <w:sz w:val="22"/>
                <w:szCs w:val="22"/>
                <w:lang w:val="es-PR"/>
              </w:rPr>
              <w:t>/5</w:t>
            </w:r>
          </w:p>
        </w:tc>
      </w:tr>
      <w:tr w:rsidR="001A2A0E" w:rsidRPr="0004464F" w14:paraId="72CCBFF2" w14:textId="77777777" w:rsidTr="0004464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BFEF" w14:textId="77777777" w:rsidR="001A2A0E" w:rsidRPr="0004464F" w:rsidRDefault="001A2A0E" w:rsidP="0004464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PR"/>
              </w:rPr>
            </w:pPr>
            <w:r w:rsidRPr="0004464F">
              <w:rPr>
                <w:rFonts w:ascii="Arial" w:eastAsia="Times New Roman" w:hAnsi="Arial" w:cs="Arial"/>
                <w:color w:val="000000"/>
                <w:sz w:val="22"/>
                <w:szCs w:val="22"/>
                <w:lang w:val="es-PR"/>
              </w:rPr>
              <w:t>Estabilidad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BFF0" w14:textId="77777777" w:rsidR="001A2A0E" w:rsidRPr="0004464F" w:rsidRDefault="001A2A0E" w:rsidP="000446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PR"/>
              </w:rPr>
              <w:t>4</w:t>
            </w:r>
            <w:r w:rsidRPr="0004464F">
              <w:rPr>
                <w:rFonts w:ascii="Arial" w:eastAsia="Times New Roman" w:hAnsi="Arial" w:cs="Arial"/>
                <w:color w:val="000000"/>
                <w:sz w:val="22"/>
                <w:szCs w:val="22"/>
                <w:lang w:val="es-PR"/>
              </w:rPr>
              <w:t>/5</w:t>
            </w:r>
          </w:p>
        </w:tc>
      </w:tr>
      <w:tr w:rsidR="001A2A0E" w:rsidRPr="0004464F" w14:paraId="72CCBFF6" w14:textId="77777777" w:rsidTr="0004464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CCBFF3" w14:textId="77777777" w:rsidR="001A2A0E" w:rsidRPr="0004464F" w:rsidRDefault="001A2A0E" w:rsidP="0004464F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PR"/>
              </w:rPr>
            </w:pPr>
            <w:r w:rsidRPr="0004464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PR"/>
              </w:rPr>
              <w:t>Puntaje general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CCBFF4" w14:textId="77777777" w:rsidR="001A2A0E" w:rsidRPr="0004464F" w:rsidRDefault="001A2A0E" w:rsidP="007B772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P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PR"/>
              </w:rPr>
              <w:t>76% (19</w:t>
            </w:r>
            <w:r w:rsidRPr="0004464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PR"/>
              </w:rPr>
              <w:t>/25)</w:t>
            </w:r>
          </w:p>
        </w:tc>
      </w:tr>
    </w:tbl>
    <w:p w14:paraId="72CCBFF7" w14:textId="77777777" w:rsidR="0004464F" w:rsidRDefault="0004464F" w:rsidP="00EB6C1B">
      <w:pPr>
        <w:jc w:val="both"/>
        <w:rPr>
          <w:rFonts w:ascii="Arial" w:hAnsi="Arial" w:cs="Arial"/>
          <w:lang w:val="es-ES_tradnl"/>
        </w:rPr>
      </w:pPr>
    </w:p>
    <w:p w14:paraId="72CCBFFA" w14:textId="77777777" w:rsidR="0082258C" w:rsidRPr="00F85872" w:rsidRDefault="0082258C" w:rsidP="00991E14">
      <w:pPr>
        <w:keepNext/>
        <w:keepLines/>
        <w:spacing w:before="40" w:line="240" w:lineRule="auto"/>
        <w:outlineLvl w:val="1"/>
        <w:rPr>
          <w:rFonts w:ascii="Arial" w:eastAsia="MS Gothic" w:hAnsi="Arial" w:cs="Arial"/>
          <w:b/>
          <w:sz w:val="28"/>
          <w:szCs w:val="28"/>
          <w:lang w:val="es-PR"/>
        </w:rPr>
      </w:pPr>
      <w:r w:rsidRPr="00F85872">
        <w:rPr>
          <w:rFonts w:ascii="Arial" w:eastAsia="MS Gothic" w:hAnsi="Arial" w:cs="Arial"/>
          <w:b/>
          <w:sz w:val="28"/>
          <w:szCs w:val="28"/>
          <w:lang w:val="es-PR"/>
        </w:rPr>
        <w:t>Escala de Evaluación</w:t>
      </w:r>
    </w:p>
    <w:tbl>
      <w:tblPr>
        <w:tblStyle w:val="TableGrid"/>
        <w:tblW w:w="9468" w:type="dxa"/>
        <w:tblInd w:w="-113" w:type="dxa"/>
        <w:tblLook w:val="04A0" w:firstRow="1" w:lastRow="0" w:firstColumn="1" w:lastColumn="0" w:noHBand="0" w:noVBand="1"/>
      </w:tblPr>
      <w:tblGrid>
        <w:gridCol w:w="2685"/>
        <w:gridCol w:w="6783"/>
      </w:tblGrid>
      <w:tr w:rsidR="006345B1" w:rsidRPr="00F85872" w14:paraId="72CCBFFF" w14:textId="77777777" w:rsidTr="006345B1">
        <w:tc>
          <w:tcPr>
            <w:tcW w:w="2685" w:type="dxa"/>
            <w:shd w:val="clear" w:color="auto" w:fill="D9D9D9"/>
          </w:tcPr>
          <w:p w14:paraId="72CCBFFC" w14:textId="77777777" w:rsidR="006345B1" w:rsidRPr="00F85872" w:rsidRDefault="006345B1" w:rsidP="00863A5D">
            <w:pPr>
              <w:rPr>
                <w:rFonts w:ascii="Arial" w:eastAsia="Times New Roman" w:hAnsi="Arial" w:cs="Arial"/>
                <w:b/>
                <w:sz w:val="22"/>
                <w:szCs w:val="22"/>
                <w:lang w:val="es-PR"/>
              </w:rPr>
            </w:pPr>
            <w:r w:rsidRPr="00F85872">
              <w:rPr>
                <w:rFonts w:ascii="Arial" w:eastAsia="Times New Roman" w:hAnsi="Arial" w:cs="Arial"/>
                <w:b/>
                <w:sz w:val="22"/>
                <w:szCs w:val="22"/>
                <w:lang w:val="es-PR"/>
              </w:rPr>
              <w:t>Excelente (5/5)</w:t>
            </w:r>
          </w:p>
        </w:tc>
        <w:tc>
          <w:tcPr>
            <w:tcW w:w="6783" w:type="dxa"/>
          </w:tcPr>
          <w:p w14:paraId="72CCBFFE" w14:textId="77777777" w:rsidR="006345B1" w:rsidRPr="00F85872" w:rsidRDefault="006345B1" w:rsidP="00863A5D">
            <w:pPr>
              <w:rPr>
                <w:rFonts w:ascii="Arial" w:eastAsia="Times New Roman" w:hAnsi="Arial" w:cs="Arial"/>
                <w:sz w:val="22"/>
                <w:szCs w:val="22"/>
                <w:lang w:val="es-PR"/>
              </w:rPr>
            </w:pPr>
            <w:r w:rsidRPr="00F85872">
              <w:rPr>
                <w:rFonts w:ascii="Arial" w:eastAsia="Times New Roman" w:hAnsi="Arial" w:cs="Arial"/>
                <w:sz w:val="22"/>
                <w:szCs w:val="22"/>
                <w:lang w:val="es-PR"/>
              </w:rPr>
              <w:t>Sobrepasa expectativas</w:t>
            </w:r>
          </w:p>
        </w:tc>
      </w:tr>
      <w:tr w:rsidR="006345B1" w:rsidRPr="00F85872" w14:paraId="72CCC003" w14:textId="77777777" w:rsidTr="006345B1">
        <w:tc>
          <w:tcPr>
            <w:tcW w:w="2685" w:type="dxa"/>
            <w:shd w:val="clear" w:color="auto" w:fill="D9D9D9"/>
          </w:tcPr>
          <w:p w14:paraId="72CCC000" w14:textId="77777777" w:rsidR="006345B1" w:rsidRPr="00F85872" w:rsidRDefault="006345B1" w:rsidP="00863A5D">
            <w:pPr>
              <w:rPr>
                <w:rFonts w:ascii="Arial" w:eastAsia="Times New Roman" w:hAnsi="Arial" w:cs="Arial"/>
                <w:b/>
                <w:sz w:val="22"/>
                <w:szCs w:val="22"/>
                <w:lang w:val="es-PR"/>
              </w:rPr>
            </w:pPr>
            <w:r w:rsidRPr="00F85872">
              <w:rPr>
                <w:rFonts w:ascii="Arial" w:eastAsia="Times New Roman" w:hAnsi="Arial" w:cs="Arial"/>
                <w:b/>
                <w:sz w:val="22"/>
                <w:szCs w:val="22"/>
                <w:lang w:val="es-PR"/>
              </w:rPr>
              <w:t>Bueno (4/5)</w:t>
            </w:r>
          </w:p>
        </w:tc>
        <w:tc>
          <w:tcPr>
            <w:tcW w:w="6783" w:type="dxa"/>
          </w:tcPr>
          <w:p w14:paraId="72CCC002" w14:textId="77777777" w:rsidR="006345B1" w:rsidRPr="00F85872" w:rsidRDefault="006345B1" w:rsidP="00863A5D">
            <w:pPr>
              <w:rPr>
                <w:rFonts w:ascii="Arial" w:eastAsia="Times New Roman" w:hAnsi="Arial" w:cs="Arial"/>
                <w:sz w:val="22"/>
                <w:szCs w:val="22"/>
                <w:lang w:val="es-PR"/>
              </w:rPr>
            </w:pPr>
            <w:r w:rsidRPr="00F85872">
              <w:rPr>
                <w:rFonts w:ascii="Arial" w:eastAsia="Times New Roman" w:hAnsi="Arial" w:cs="Arial"/>
                <w:sz w:val="22"/>
                <w:szCs w:val="22"/>
                <w:lang w:val="es-PR"/>
              </w:rPr>
              <w:t>Cumple satisfactoriamente con las expectativas</w:t>
            </w:r>
          </w:p>
        </w:tc>
      </w:tr>
      <w:tr w:rsidR="006345B1" w:rsidRPr="00F85872" w14:paraId="72CCC007" w14:textId="77777777" w:rsidTr="006345B1">
        <w:tc>
          <w:tcPr>
            <w:tcW w:w="2685" w:type="dxa"/>
            <w:shd w:val="clear" w:color="auto" w:fill="D9D9D9"/>
          </w:tcPr>
          <w:p w14:paraId="72CCC004" w14:textId="77777777" w:rsidR="006345B1" w:rsidRPr="00F85872" w:rsidRDefault="006345B1" w:rsidP="00863A5D">
            <w:pPr>
              <w:rPr>
                <w:rFonts w:ascii="Arial" w:eastAsia="Times New Roman" w:hAnsi="Arial" w:cs="Arial"/>
                <w:b/>
                <w:sz w:val="22"/>
                <w:szCs w:val="22"/>
                <w:lang w:val="es-PR"/>
              </w:rPr>
            </w:pPr>
            <w:r w:rsidRPr="00F85872">
              <w:rPr>
                <w:rFonts w:ascii="Arial" w:eastAsia="Times New Roman" w:hAnsi="Arial" w:cs="Arial"/>
                <w:b/>
                <w:sz w:val="22"/>
                <w:szCs w:val="22"/>
                <w:lang w:val="es-PR"/>
              </w:rPr>
              <w:t>Mediano (3/5)</w:t>
            </w:r>
          </w:p>
        </w:tc>
        <w:tc>
          <w:tcPr>
            <w:tcW w:w="6783" w:type="dxa"/>
          </w:tcPr>
          <w:p w14:paraId="72CCC006" w14:textId="77777777" w:rsidR="006345B1" w:rsidRPr="00F85872" w:rsidRDefault="006345B1" w:rsidP="00863A5D">
            <w:pPr>
              <w:rPr>
                <w:rFonts w:ascii="Arial" w:eastAsia="Times New Roman" w:hAnsi="Arial" w:cs="Arial"/>
                <w:sz w:val="22"/>
                <w:szCs w:val="22"/>
                <w:lang w:val="es-PR"/>
              </w:rPr>
            </w:pPr>
            <w:r w:rsidRPr="00F85872">
              <w:rPr>
                <w:rFonts w:ascii="Arial" w:eastAsia="Times New Roman" w:hAnsi="Arial" w:cs="Arial"/>
                <w:sz w:val="22"/>
                <w:szCs w:val="22"/>
                <w:lang w:val="es-PR"/>
              </w:rPr>
              <w:t>Cumple con las expectativas básicas</w:t>
            </w:r>
          </w:p>
        </w:tc>
      </w:tr>
      <w:tr w:rsidR="006345B1" w:rsidRPr="00F85872" w14:paraId="72CCC00B" w14:textId="77777777" w:rsidTr="006345B1">
        <w:tc>
          <w:tcPr>
            <w:tcW w:w="2685" w:type="dxa"/>
            <w:shd w:val="clear" w:color="auto" w:fill="D9D9D9"/>
          </w:tcPr>
          <w:p w14:paraId="72CCC008" w14:textId="77777777" w:rsidR="006345B1" w:rsidRPr="00F85872" w:rsidRDefault="006345B1" w:rsidP="00863A5D">
            <w:pPr>
              <w:rPr>
                <w:rFonts w:ascii="Arial" w:eastAsia="Times New Roman" w:hAnsi="Arial" w:cs="Arial"/>
                <w:b/>
                <w:sz w:val="22"/>
                <w:szCs w:val="22"/>
                <w:lang w:val="es-PR"/>
              </w:rPr>
            </w:pPr>
            <w:r w:rsidRPr="00F85872">
              <w:rPr>
                <w:rFonts w:ascii="Arial" w:eastAsia="Times New Roman" w:hAnsi="Arial" w:cs="Arial"/>
                <w:b/>
                <w:sz w:val="22"/>
                <w:szCs w:val="22"/>
                <w:lang w:val="es-PR"/>
              </w:rPr>
              <w:t>Pobre (2/5)</w:t>
            </w:r>
          </w:p>
        </w:tc>
        <w:tc>
          <w:tcPr>
            <w:tcW w:w="6783" w:type="dxa"/>
          </w:tcPr>
          <w:p w14:paraId="72CCC00A" w14:textId="77777777" w:rsidR="006345B1" w:rsidRPr="00F85872" w:rsidRDefault="006345B1" w:rsidP="00863A5D">
            <w:pPr>
              <w:rPr>
                <w:rFonts w:ascii="Arial" w:eastAsia="Times New Roman" w:hAnsi="Arial" w:cs="Arial"/>
                <w:sz w:val="22"/>
                <w:szCs w:val="22"/>
                <w:lang w:val="es-PR"/>
              </w:rPr>
            </w:pPr>
            <w:r w:rsidRPr="00F85872">
              <w:rPr>
                <w:rFonts w:ascii="Arial" w:eastAsia="Times New Roman" w:hAnsi="Arial" w:cs="Arial"/>
                <w:sz w:val="22"/>
                <w:szCs w:val="22"/>
                <w:lang w:val="es-PR"/>
              </w:rPr>
              <w:t>Se desempeña por debajo de las expectativas</w:t>
            </w:r>
          </w:p>
        </w:tc>
      </w:tr>
      <w:tr w:rsidR="006345B1" w:rsidRPr="00F85872" w14:paraId="72CCC00F" w14:textId="77777777" w:rsidTr="006345B1">
        <w:tc>
          <w:tcPr>
            <w:tcW w:w="2685" w:type="dxa"/>
            <w:shd w:val="clear" w:color="auto" w:fill="D9D9D9"/>
          </w:tcPr>
          <w:p w14:paraId="72CCC00C" w14:textId="77777777" w:rsidR="006345B1" w:rsidRPr="00F85872" w:rsidRDefault="006345B1" w:rsidP="00863A5D">
            <w:pPr>
              <w:rPr>
                <w:rFonts w:ascii="Arial" w:eastAsia="Times New Roman" w:hAnsi="Arial" w:cs="Arial"/>
                <w:b/>
                <w:sz w:val="22"/>
                <w:szCs w:val="22"/>
                <w:lang w:val="es-PR"/>
              </w:rPr>
            </w:pPr>
            <w:r w:rsidRPr="00F85872">
              <w:rPr>
                <w:rFonts w:ascii="Arial" w:eastAsia="Times New Roman" w:hAnsi="Arial" w:cs="Arial"/>
                <w:b/>
                <w:sz w:val="22"/>
                <w:szCs w:val="22"/>
                <w:lang w:val="es-PR"/>
              </w:rPr>
              <w:t>Malo (1/5)</w:t>
            </w:r>
          </w:p>
        </w:tc>
        <w:tc>
          <w:tcPr>
            <w:tcW w:w="6783" w:type="dxa"/>
          </w:tcPr>
          <w:p w14:paraId="72CCC00E" w14:textId="77777777" w:rsidR="006345B1" w:rsidRPr="00F85872" w:rsidRDefault="006345B1" w:rsidP="00863A5D">
            <w:pPr>
              <w:rPr>
                <w:rFonts w:ascii="Arial" w:eastAsia="Times New Roman" w:hAnsi="Arial" w:cs="Arial"/>
                <w:sz w:val="22"/>
                <w:szCs w:val="22"/>
                <w:lang w:val="es-PR"/>
              </w:rPr>
            </w:pPr>
            <w:r w:rsidRPr="00F85872">
              <w:rPr>
                <w:rFonts w:ascii="Arial" w:eastAsia="Times New Roman" w:hAnsi="Arial" w:cs="Arial"/>
                <w:sz w:val="22"/>
                <w:szCs w:val="22"/>
                <w:lang w:val="es-PR"/>
              </w:rPr>
              <w:t>No cumple las expectativas</w:t>
            </w:r>
          </w:p>
        </w:tc>
      </w:tr>
    </w:tbl>
    <w:p w14:paraId="72CCC012" w14:textId="0C4F1630" w:rsidR="000A7438" w:rsidRPr="000A7438" w:rsidRDefault="000A7438" w:rsidP="00991E14">
      <w:pPr>
        <w:keepNext/>
        <w:keepLines/>
        <w:spacing w:before="40" w:line="240" w:lineRule="auto"/>
        <w:outlineLvl w:val="1"/>
        <w:rPr>
          <w:rFonts w:ascii="Arial" w:eastAsia="Times New Roman" w:hAnsi="Arial" w:cs="Arial"/>
          <w:sz w:val="24"/>
          <w:szCs w:val="24"/>
          <w:lang w:val="es-PR"/>
        </w:rPr>
      </w:pPr>
      <w:r w:rsidRPr="000A7438">
        <w:rPr>
          <w:rFonts w:ascii="Arial" w:eastAsia="MS Gothic" w:hAnsi="Arial" w:cs="Arial"/>
          <w:b/>
          <w:sz w:val="28"/>
          <w:szCs w:val="28"/>
          <w:lang w:val="es-PR"/>
        </w:rPr>
        <w:t>Definiciones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7096"/>
      </w:tblGrid>
      <w:tr w:rsidR="000A7438" w:rsidRPr="004C46A7" w14:paraId="72CCC015" w14:textId="77777777" w:rsidTr="000A743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CCC013" w14:textId="77777777" w:rsidR="000A7438" w:rsidRPr="009958DB" w:rsidRDefault="000A7438" w:rsidP="000A7438">
            <w:pPr>
              <w:rPr>
                <w:rFonts w:ascii="Arial" w:eastAsia="Times New Roman" w:hAnsi="Arial" w:cs="Arial"/>
                <w:b/>
                <w:sz w:val="22"/>
                <w:szCs w:val="22"/>
                <w:lang w:val="es-PR"/>
              </w:rPr>
            </w:pPr>
            <w:r w:rsidRPr="009958DB">
              <w:rPr>
                <w:rFonts w:ascii="Arial" w:eastAsia="Times New Roman" w:hAnsi="Arial" w:cs="Arial"/>
                <w:b/>
                <w:sz w:val="22"/>
                <w:szCs w:val="22"/>
                <w:lang w:val="es-PR"/>
              </w:rPr>
              <w:t>Funcionalidad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C014" w14:textId="77777777" w:rsidR="000A7438" w:rsidRPr="009958DB" w:rsidRDefault="000A7438" w:rsidP="000A7438">
            <w:pPr>
              <w:rPr>
                <w:rFonts w:ascii="Arial" w:eastAsia="Times New Roman" w:hAnsi="Arial" w:cs="Arial"/>
                <w:sz w:val="22"/>
                <w:szCs w:val="22"/>
                <w:lang w:val="es-PR"/>
              </w:rPr>
            </w:pPr>
            <w:r w:rsidRPr="009958DB">
              <w:rPr>
                <w:rFonts w:ascii="Arial" w:eastAsia="Times New Roman" w:hAnsi="Arial" w:cs="Arial"/>
                <w:sz w:val="22"/>
                <w:szCs w:val="22"/>
                <w:lang w:val="es-PR"/>
              </w:rPr>
              <w:t>Grado al cual el equipo o aplicación desempeña adecuada y consistentemente el trabajo para el cual fue creado.</w:t>
            </w:r>
          </w:p>
        </w:tc>
      </w:tr>
      <w:tr w:rsidR="000A7438" w:rsidRPr="004C46A7" w14:paraId="72CCC018" w14:textId="77777777" w:rsidTr="000A743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CCC016" w14:textId="77777777" w:rsidR="000A7438" w:rsidRPr="009958DB" w:rsidRDefault="000A7438" w:rsidP="000A7438">
            <w:pPr>
              <w:rPr>
                <w:rFonts w:ascii="Arial" w:eastAsia="Times New Roman" w:hAnsi="Arial" w:cs="Arial"/>
                <w:b/>
                <w:sz w:val="22"/>
                <w:szCs w:val="22"/>
                <w:lang w:val="es-PR"/>
              </w:rPr>
            </w:pPr>
            <w:r w:rsidRPr="009958DB">
              <w:rPr>
                <w:rFonts w:ascii="Arial" w:eastAsia="Times New Roman" w:hAnsi="Arial" w:cs="Arial"/>
                <w:b/>
                <w:sz w:val="22"/>
                <w:szCs w:val="22"/>
                <w:lang w:val="es-PR"/>
              </w:rPr>
              <w:t>Instalación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C017" w14:textId="77777777" w:rsidR="000A7438" w:rsidRPr="009958DB" w:rsidRDefault="000A7438" w:rsidP="000A7438">
            <w:pPr>
              <w:rPr>
                <w:rFonts w:ascii="Arial" w:eastAsia="Times New Roman" w:hAnsi="Arial" w:cs="Arial"/>
                <w:sz w:val="22"/>
                <w:szCs w:val="22"/>
                <w:lang w:val="es-PR"/>
              </w:rPr>
            </w:pPr>
            <w:r w:rsidRPr="009958DB">
              <w:rPr>
                <w:rFonts w:ascii="Arial" w:eastAsia="Times New Roman" w:hAnsi="Arial" w:cs="Arial"/>
                <w:sz w:val="22"/>
                <w:szCs w:val="22"/>
                <w:lang w:val="es-PR"/>
              </w:rPr>
              <w:t>Cantidad y complejidad de los pasos necesarios en el proceso de instalación.</w:t>
            </w:r>
          </w:p>
        </w:tc>
      </w:tr>
      <w:tr w:rsidR="000A7438" w:rsidRPr="004C46A7" w14:paraId="72CCC01B" w14:textId="77777777" w:rsidTr="000A743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CCC019" w14:textId="77777777" w:rsidR="000A7438" w:rsidRPr="009958DB" w:rsidRDefault="000A7438" w:rsidP="000A7438">
            <w:pPr>
              <w:rPr>
                <w:rFonts w:ascii="Arial" w:eastAsia="Times New Roman" w:hAnsi="Arial" w:cs="Arial"/>
                <w:b/>
                <w:sz w:val="22"/>
                <w:szCs w:val="22"/>
                <w:lang w:val="es-PR"/>
              </w:rPr>
            </w:pPr>
            <w:r w:rsidRPr="009958DB">
              <w:rPr>
                <w:rFonts w:ascii="Arial" w:eastAsia="Times New Roman" w:hAnsi="Arial" w:cs="Arial"/>
                <w:b/>
                <w:sz w:val="22"/>
                <w:szCs w:val="22"/>
                <w:lang w:val="es-PR"/>
              </w:rPr>
              <w:t>Uso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C01A" w14:textId="77777777" w:rsidR="000A7438" w:rsidRPr="009958DB" w:rsidRDefault="000A7438" w:rsidP="000A7438">
            <w:pPr>
              <w:rPr>
                <w:rFonts w:ascii="Arial" w:eastAsia="Times New Roman" w:hAnsi="Arial" w:cs="Arial"/>
                <w:sz w:val="22"/>
                <w:szCs w:val="22"/>
                <w:lang w:val="es-PR"/>
              </w:rPr>
            </w:pPr>
            <w:r w:rsidRPr="009958DB">
              <w:rPr>
                <w:rFonts w:ascii="Arial" w:eastAsia="Times New Roman" w:hAnsi="Arial" w:cs="Arial"/>
                <w:sz w:val="22"/>
                <w:szCs w:val="22"/>
                <w:lang w:val="es-PR"/>
              </w:rPr>
              <w:t>Grado al cual el uso del equipo o aplicación es transparente, intuitivo y amigable al usuario.</w:t>
            </w:r>
          </w:p>
        </w:tc>
      </w:tr>
      <w:tr w:rsidR="000A7438" w:rsidRPr="004C46A7" w14:paraId="72CCC01E" w14:textId="77777777" w:rsidTr="000A743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CCC01C" w14:textId="77777777" w:rsidR="000A7438" w:rsidRPr="009958DB" w:rsidRDefault="000A7438" w:rsidP="000A7438">
            <w:pPr>
              <w:rPr>
                <w:rFonts w:ascii="Arial" w:eastAsia="Times New Roman" w:hAnsi="Arial" w:cs="Arial"/>
                <w:b/>
                <w:sz w:val="22"/>
                <w:szCs w:val="22"/>
                <w:lang w:val="es-PR"/>
              </w:rPr>
            </w:pPr>
            <w:r w:rsidRPr="009958DB">
              <w:rPr>
                <w:rFonts w:ascii="Arial" w:eastAsia="Times New Roman" w:hAnsi="Arial" w:cs="Arial"/>
                <w:b/>
                <w:sz w:val="22"/>
                <w:szCs w:val="22"/>
                <w:lang w:val="es-PR"/>
              </w:rPr>
              <w:t>Configuración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C01D" w14:textId="77777777" w:rsidR="000A7438" w:rsidRPr="009958DB" w:rsidRDefault="000A7438" w:rsidP="000A7438">
            <w:pPr>
              <w:rPr>
                <w:rFonts w:ascii="Arial" w:eastAsia="Times New Roman" w:hAnsi="Arial" w:cs="Arial"/>
                <w:sz w:val="22"/>
                <w:szCs w:val="22"/>
                <w:lang w:val="es-PR"/>
              </w:rPr>
            </w:pPr>
            <w:r w:rsidRPr="009958DB">
              <w:rPr>
                <w:rFonts w:ascii="Arial" w:eastAsia="Times New Roman" w:hAnsi="Arial" w:cs="Arial"/>
                <w:sz w:val="22"/>
                <w:szCs w:val="22"/>
                <w:lang w:val="es-PR"/>
              </w:rPr>
              <w:t>Cantidad y calidad de las opciones disponibles para ajustar los parámetros del equipo o aplicación a las necesidades y preferencias particulares del usuario.</w:t>
            </w:r>
          </w:p>
        </w:tc>
      </w:tr>
      <w:tr w:rsidR="000A7438" w:rsidRPr="004C46A7" w14:paraId="72CCC021" w14:textId="77777777" w:rsidTr="000A743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CCC01F" w14:textId="77777777" w:rsidR="000A7438" w:rsidRPr="009958DB" w:rsidRDefault="000A7438" w:rsidP="000A7438">
            <w:pPr>
              <w:rPr>
                <w:rFonts w:ascii="Arial" w:eastAsia="Times New Roman" w:hAnsi="Arial" w:cs="Arial"/>
                <w:b/>
                <w:sz w:val="22"/>
                <w:szCs w:val="22"/>
                <w:lang w:val="es-PR"/>
              </w:rPr>
            </w:pPr>
            <w:r w:rsidRPr="009958DB">
              <w:rPr>
                <w:rFonts w:ascii="Arial" w:eastAsia="Times New Roman" w:hAnsi="Arial" w:cs="Arial"/>
                <w:b/>
                <w:sz w:val="22"/>
                <w:szCs w:val="22"/>
                <w:lang w:val="es-PR"/>
              </w:rPr>
              <w:t>Estabilidad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C020" w14:textId="77777777" w:rsidR="000A7438" w:rsidRPr="009958DB" w:rsidRDefault="000A7438" w:rsidP="000A7438">
            <w:pPr>
              <w:rPr>
                <w:rFonts w:ascii="Arial" w:eastAsia="Times New Roman" w:hAnsi="Arial" w:cs="Arial"/>
                <w:sz w:val="22"/>
                <w:szCs w:val="22"/>
                <w:lang w:val="es-PR"/>
              </w:rPr>
            </w:pPr>
            <w:r w:rsidRPr="009958DB">
              <w:rPr>
                <w:rFonts w:ascii="Arial" w:eastAsia="Times New Roman" w:hAnsi="Arial" w:cs="Arial"/>
                <w:sz w:val="22"/>
                <w:szCs w:val="22"/>
                <w:lang w:val="es-PR"/>
              </w:rPr>
              <w:t>Resistencia del equipo o aplicación a problemas que resulten en un funcionamiento lento, errático o que congelen el mismo.</w:t>
            </w:r>
          </w:p>
        </w:tc>
      </w:tr>
    </w:tbl>
    <w:p w14:paraId="72CCC023" w14:textId="77777777" w:rsidR="000A7438" w:rsidRPr="000A7438" w:rsidRDefault="000A7438" w:rsidP="00991E14">
      <w:pPr>
        <w:pStyle w:val="Heading2"/>
        <w:spacing w:after="240"/>
        <w:rPr>
          <w:rFonts w:ascii="Arial" w:hAnsi="Arial" w:cs="Arial"/>
          <w:b/>
          <w:color w:val="auto"/>
          <w:sz w:val="28"/>
          <w:szCs w:val="28"/>
          <w:lang w:val="es-ES_tradnl"/>
        </w:rPr>
      </w:pPr>
      <w:r w:rsidRPr="000A7438">
        <w:rPr>
          <w:rFonts w:ascii="Arial" w:hAnsi="Arial" w:cs="Arial"/>
          <w:b/>
          <w:color w:val="auto"/>
          <w:sz w:val="28"/>
          <w:szCs w:val="28"/>
          <w:lang w:val="es-ES_tradnl"/>
        </w:rPr>
        <w:t>Ventajas</w:t>
      </w:r>
    </w:p>
    <w:p w14:paraId="72CCC025" w14:textId="77777777" w:rsidR="00576465" w:rsidRDefault="004C46A7" w:rsidP="000A7438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Interruptor compacto en tamaño, lo que facilita </w:t>
      </w:r>
      <w:r w:rsidR="00576465">
        <w:rPr>
          <w:rFonts w:ascii="Arial" w:hAnsi="Arial" w:cs="Arial"/>
          <w:lang w:val="es-ES_tradnl"/>
        </w:rPr>
        <w:t>identificar localización</w:t>
      </w:r>
      <w:r w:rsidR="00162F87">
        <w:rPr>
          <w:rFonts w:ascii="Arial" w:hAnsi="Arial" w:cs="Arial"/>
          <w:lang w:val="es-ES_tradnl"/>
        </w:rPr>
        <w:t xml:space="preserve"> del mismo</w:t>
      </w:r>
      <w:r w:rsidR="00576465">
        <w:rPr>
          <w:rFonts w:ascii="Arial" w:hAnsi="Arial" w:cs="Arial"/>
          <w:lang w:val="es-ES_tradnl"/>
        </w:rPr>
        <w:t xml:space="preserve"> en relación al usuario.</w:t>
      </w:r>
    </w:p>
    <w:p w14:paraId="72CCC026" w14:textId="77777777" w:rsidR="000A7438" w:rsidRDefault="00286B6A" w:rsidP="000A7438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No requiere de ejercer fuerz</w:t>
      </w:r>
      <w:r w:rsidR="00AA3961">
        <w:rPr>
          <w:rFonts w:ascii="Arial" w:hAnsi="Arial" w:cs="Arial"/>
          <w:lang w:val="es-ES_tradnl"/>
        </w:rPr>
        <w:t>a en su superficie para activar, sí requiere de movimiento activo de parte del us</w:t>
      </w:r>
      <w:r w:rsidR="00BA08D6">
        <w:rPr>
          <w:rFonts w:ascii="Arial" w:hAnsi="Arial" w:cs="Arial"/>
          <w:lang w:val="es-ES_tradnl"/>
        </w:rPr>
        <w:t>u</w:t>
      </w:r>
      <w:r w:rsidR="00AA3961">
        <w:rPr>
          <w:rFonts w:ascii="Arial" w:hAnsi="Arial" w:cs="Arial"/>
          <w:lang w:val="es-ES_tradnl"/>
        </w:rPr>
        <w:t>ario.</w:t>
      </w:r>
    </w:p>
    <w:p w14:paraId="72CCC027" w14:textId="77777777" w:rsidR="00286B6A" w:rsidRDefault="00286B6A" w:rsidP="000A7438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Puede fijarse en superficie metálica, ya que posee un área imantada.</w:t>
      </w:r>
    </w:p>
    <w:p w14:paraId="72CCC028" w14:textId="77777777" w:rsidR="00286B6A" w:rsidRDefault="00286B6A" w:rsidP="000A7438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Ofrece retroalimentación auditiva y visual al activarse.</w:t>
      </w:r>
    </w:p>
    <w:p w14:paraId="72CCC029" w14:textId="77777777" w:rsidR="00106817" w:rsidRPr="00106817" w:rsidRDefault="00106817" w:rsidP="00106817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Puede fijarse a sistema de montaje con tonillos o Velcro.</w:t>
      </w:r>
    </w:p>
    <w:p w14:paraId="72CCC02A" w14:textId="77777777" w:rsidR="00F462C7" w:rsidRDefault="00286B6A" w:rsidP="00286B6A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Ofrece clave visual (luz roja) cuando la carga de la batería es baja.</w:t>
      </w:r>
    </w:p>
    <w:p w14:paraId="72CCC02C" w14:textId="327B1258" w:rsidR="00F462C7" w:rsidRPr="00991E14" w:rsidRDefault="00AA3961" w:rsidP="00991E14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La batería que utiliza (CR2032) es de larga duración.</w:t>
      </w:r>
    </w:p>
    <w:p w14:paraId="72CCC02E" w14:textId="5D38D439" w:rsidR="00F462C7" w:rsidRPr="00991E14" w:rsidRDefault="00F462C7" w:rsidP="00991E14">
      <w:pPr>
        <w:pStyle w:val="Heading2"/>
        <w:spacing w:after="240"/>
        <w:rPr>
          <w:rFonts w:ascii="Arial" w:hAnsi="Arial" w:cs="Arial"/>
          <w:b/>
          <w:color w:val="auto"/>
          <w:sz w:val="28"/>
          <w:szCs w:val="28"/>
          <w:lang w:val="es-ES_tradnl"/>
        </w:rPr>
      </w:pPr>
      <w:r w:rsidRPr="00F462C7">
        <w:rPr>
          <w:rFonts w:ascii="Arial" w:hAnsi="Arial" w:cs="Arial"/>
          <w:b/>
          <w:color w:val="auto"/>
          <w:sz w:val="28"/>
          <w:szCs w:val="28"/>
          <w:lang w:val="es-ES_tradnl"/>
        </w:rPr>
        <w:t>Desventajas</w:t>
      </w:r>
    </w:p>
    <w:p w14:paraId="72CCC02F" w14:textId="77777777" w:rsidR="00F462C7" w:rsidRDefault="00F462C7" w:rsidP="00F462C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El área de activación es relativamente pequeña. El triángulo </w:t>
      </w:r>
      <w:r w:rsidR="007B772B">
        <w:rPr>
          <w:rFonts w:ascii="Arial" w:hAnsi="Arial" w:cs="Arial"/>
          <w:lang w:val="es-ES_tradnl"/>
        </w:rPr>
        <w:t>blanco mide alrededor de</w:t>
      </w:r>
      <w:r w:rsidR="004C46A7">
        <w:rPr>
          <w:rFonts w:ascii="Arial" w:hAnsi="Arial" w:cs="Arial"/>
          <w:lang w:val="es-ES_tradnl"/>
        </w:rPr>
        <w:t xml:space="preserve"> 1.9</w:t>
      </w:r>
      <w:r>
        <w:rPr>
          <w:rFonts w:ascii="Arial" w:hAnsi="Arial" w:cs="Arial"/>
          <w:lang w:val="es-ES_tradnl"/>
        </w:rPr>
        <w:t xml:space="preserve">’’ de </w:t>
      </w:r>
      <w:r w:rsidR="007B772B">
        <w:rPr>
          <w:rFonts w:ascii="Arial" w:hAnsi="Arial" w:cs="Arial"/>
          <w:lang w:val="es-ES_tradnl"/>
        </w:rPr>
        <w:t>diámetro. La activación es más precisa si se centra la parte del cuerpo utilizada con el centro del triángulo (si se coloca sobre</w:t>
      </w:r>
      <w:r w:rsidR="004C46A7">
        <w:rPr>
          <w:rFonts w:ascii="Arial" w:hAnsi="Arial" w:cs="Arial"/>
          <w:lang w:val="es-ES_tradnl"/>
        </w:rPr>
        <w:t xml:space="preserve"> el triángulo blanco)</w:t>
      </w:r>
      <w:r w:rsidR="00576465">
        <w:rPr>
          <w:rFonts w:ascii="Arial" w:hAnsi="Arial" w:cs="Arial"/>
          <w:lang w:val="es-ES_tradnl"/>
        </w:rPr>
        <w:t>.</w:t>
      </w:r>
    </w:p>
    <w:p w14:paraId="72CCC030" w14:textId="77777777" w:rsidR="00576465" w:rsidRDefault="007C7B33" w:rsidP="00F462C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 botón de encendido/apagado es de tamaño pequeño y de difícil activación</w:t>
      </w:r>
      <w:r w:rsidR="00286B6A">
        <w:rPr>
          <w:rFonts w:ascii="Arial" w:hAnsi="Arial" w:cs="Arial"/>
          <w:lang w:val="es-ES_tradnl"/>
        </w:rPr>
        <w:t>.</w:t>
      </w:r>
    </w:p>
    <w:p w14:paraId="72CCC031" w14:textId="77777777" w:rsidR="00286B6A" w:rsidRDefault="009958DB" w:rsidP="00F462C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 proceso de cambiar la batería podría resultar un poco complicado.</w:t>
      </w:r>
    </w:p>
    <w:p w14:paraId="72CCC033" w14:textId="47824394" w:rsidR="00576465" w:rsidRPr="00991E14" w:rsidRDefault="00576465" w:rsidP="00991E14">
      <w:pPr>
        <w:pStyle w:val="Heading2"/>
        <w:spacing w:after="240"/>
        <w:rPr>
          <w:rFonts w:ascii="Arial" w:hAnsi="Arial" w:cs="Arial"/>
          <w:b/>
          <w:color w:val="auto"/>
          <w:sz w:val="28"/>
          <w:szCs w:val="28"/>
          <w:lang w:val="es-ES_tradnl"/>
        </w:rPr>
      </w:pPr>
      <w:r w:rsidRPr="00576465">
        <w:rPr>
          <w:rFonts w:ascii="Arial" w:hAnsi="Arial" w:cs="Arial"/>
          <w:b/>
          <w:color w:val="auto"/>
          <w:sz w:val="28"/>
          <w:szCs w:val="28"/>
          <w:lang w:val="es-ES_tradnl"/>
        </w:rPr>
        <w:t xml:space="preserve">Sistemas </w:t>
      </w:r>
      <w:r w:rsidR="00BA08D6">
        <w:rPr>
          <w:rFonts w:ascii="Arial" w:hAnsi="Arial" w:cs="Arial"/>
          <w:b/>
          <w:color w:val="auto"/>
          <w:sz w:val="28"/>
          <w:szCs w:val="28"/>
          <w:lang w:val="es-ES_tradnl"/>
        </w:rPr>
        <w:t>Similares Di</w:t>
      </w:r>
      <w:r w:rsidRPr="00576465">
        <w:rPr>
          <w:rFonts w:ascii="Arial" w:hAnsi="Arial" w:cs="Arial"/>
          <w:b/>
          <w:color w:val="auto"/>
          <w:sz w:val="28"/>
          <w:szCs w:val="28"/>
          <w:lang w:val="es-ES_tradnl"/>
        </w:rPr>
        <w:t>sponibles</w:t>
      </w:r>
    </w:p>
    <w:tbl>
      <w:tblPr>
        <w:tblStyle w:val="TableGrid"/>
        <w:tblW w:w="946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148"/>
        <w:gridCol w:w="1980"/>
        <w:gridCol w:w="2340"/>
      </w:tblGrid>
      <w:tr w:rsidR="00576465" w:rsidRPr="00576465" w14:paraId="72CCC037" w14:textId="77777777" w:rsidTr="00CA4CC1">
        <w:tc>
          <w:tcPr>
            <w:tcW w:w="5148" w:type="dxa"/>
            <w:shd w:val="clear" w:color="auto" w:fill="D0CECE" w:themeFill="background2" w:themeFillShade="E6"/>
          </w:tcPr>
          <w:p w14:paraId="72CCC034" w14:textId="77777777" w:rsidR="00576465" w:rsidRPr="00576465" w:rsidRDefault="00576465" w:rsidP="00863A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76465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Equipo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14:paraId="72CCC035" w14:textId="77777777" w:rsidR="00576465" w:rsidRPr="00576465" w:rsidRDefault="00576465" w:rsidP="00863A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76465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Precio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72CCC036" w14:textId="77777777" w:rsidR="00576465" w:rsidRPr="00576465" w:rsidRDefault="00576465" w:rsidP="00863A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76465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Página web</w:t>
            </w:r>
          </w:p>
        </w:tc>
      </w:tr>
      <w:tr w:rsidR="00576465" w:rsidRPr="00576465" w14:paraId="72CCC03C" w14:textId="77777777" w:rsidTr="00CA4CC1">
        <w:tc>
          <w:tcPr>
            <w:tcW w:w="5148" w:type="dxa"/>
          </w:tcPr>
          <w:p w14:paraId="72CCC038" w14:textId="77777777" w:rsidR="00576465" w:rsidRPr="00576465" w:rsidRDefault="00576465" w:rsidP="00863A5D">
            <w:pPr>
              <w:rPr>
                <w:rFonts w:ascii="Arial" w:hAnsi="Arial" w:cs="Arial"/>
                <w:sz w:val="22"/>
                <w:szCs w:val="22"/>
              </w:rPr>
            </w:pPr>
            <w:r w:rsidRPr="00576465">
              <w:rPr>
                <w:rFonts w:ascii="Arial" w:hAnsi="Arial" w:cs="Arial"/>
                <w:sz w:val="22"/>
                <w:szCs w:val="22"/>
              </w:rPr>
              <w:t>Mini Beamer Transmitter &amp; Mini Beamer Receiver</w:t>
            </w:r>
          </w:p>
        </w:tc>
        <w:tc>
          <w:tcPr>
            <w:tcW w:w="1980" w:type="dxa"/>
          </w:tcPr>
          <w:p w14:paraId="72CCC039" w14:textId="77777777" w:rsidR="00576465" w:rsidRPr="00576465" w:rsidRDefault="00576465" w:rsidP="00863A5D">
            <w:pPr>
              <w:rPr>
                <w:rFonts w:ascii="Arial" w:hAnsi="Arial" w:cs="Arial"/>
                <w:sz w:val="22"/>
                <w:szCs w:val="22"/>
              </w:rPr>
            </w:pPr>
            <w:r w:rsidRPr="00576465">
              <w:rPr>
                <w:rFonts w:ascii="Arial" w:hAnsi="Arial" w:cs="Arial"/>
                <w:sz w:val="22"/>
                <w:szCs w:val="22"/>
              </w:rPr>
              <w:t>$250.00</w:t>
            </w:r>
          </w:p>
        </w:tc>
        <w:tc>
          <w:tcPr>
            <w:tcW w:w="2340" w:type="dxa"/>
          </w:tcPr>
          <w:p w14:paraId="72CCC03B" w14:textId="1C510C66" w:rsidR="00576465" w:rsidRPr="00576465" w:rsidRDefault="006345B1" w:rsidP="00863A5D">
            <w:pPr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576465" w:rsidRPr="00576465">
                <w:rPr>
                  <w:rStyle w:val="Hyperlink"/>
                  <w:rFonts w:ascii="Arial" w:hAnsi="Arial" w:cs="Arial"/>
                  <w:sz w:val="22"/>
                  <w:szCs w:val="22"/>
                </w:rPr>
                <w:t>www.ablenetinc.com</w:t>
              </w:r>
            </w:hyperlink>
          </w:p>
        </w:tc>
      </w:tr>
    </w:tbl>
    <w:p w14:paraId="72CCC03D" w14:textId="7B3F6DC0" w:rsidR="00044E93" w:rsidRDefault="00044E93" w:rsidP="00576465">
      <w:pPr>
        <w:jc w:val="both"/>
        <w:rPr>
          <w:rFonts w:ascii="Arial" w:hAnsi="Arial" w:cs="Arial"/>
        </w:rPr>
      </w:pPr>
    </w:p>
    <w:p w14:paraId="4B6267DE" w14:textId="77777777" w:rsidR="00044E93" w:rsidRDefault="00044E9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2CCC03E" w14:textId="77777777" w:rsidR="00F85872" w:rsidRPr="004A7B17" w:rsidRDefault="0045413A" w:rsidP="00576465">
      <w:pPr>
        <w:jc w:val="both"/>
        <w:rPr>
          <w:rFonts w:ascii="Arial" w:hAnsi="Arial" w:cs="Arial"/>
          <w:b/>
          <w:sz w:val="28"/>
          <w:szCs w:val="28"/>
          <w:lang w:val="es-PR"/>
        </w:rPr>
      </w:pPr>
      <w:r w:rsidRPr="004A7B17">
        <w:rPr>
          <w:rFonts w:ascii="Arial" w:hAnsi="Arial" w:cs="Arial"/>
          <w:b/>
          <w:sz w:val="28"/>
          <w:szCs w:val="28"/>
          <w:lang w:val="es-PR"/>
        </w:rPr>
        <w:lastRenderedPageBreak/>
        <w:t>Candy Corn</w:t>
      </w:r>
      <w:r w:rsidR="004A7B17" w:rsidRPr="004A7B17">
        <w:rPr>
          <w:rFonts w:ascii="Arial" w:hAnsi="Arial" w:cs="Arial"/>
          <w:b/>
          <w:sz w:val="28"/>
          <w:szCs w:val="28"/>
          <w:lang w:val="es-PR"/>
        </w:rPr>
        <w:t xml:space="preserve"> Switch</w:t>
      </w:r>
      <w:r w:rsidRPr="004A7B17">
        <w:rPr>
          <w:rFonts w:ascii="Arial" w:hAnsi="Arial" w:cs="Arial"/>
          <w:b/>
          <w:sz w:val="28"/>
          <w:szCs w:val="28"/>
          <w:lang w:val="es-PR"/>
        </w:rPr>
        <w:t>: Uso del Equipo</w:t>
      </w:r>
    </w:p>
    <w:p w14:paraId="72CCC03F" w14:textId="4169D247" w:rsidR="004A7B17" w:rsidRDefault="004A7B17" w:rsidP="00576465">
      <w:pPr>
        <w:jc w:val="both"/>
        <w:rPr>
          <w:rFonts w:ascii="Arial" w:hAnsi="Arial" w:cs="Arial"/>
          <w:b/>
        </w:rPr>
      </w:pPr>
      <w:r w:rsidRPr="004A7B17">
        <w:rPr>
          <w:rFonts w:ascii="Arial" w:hAnsi="Arial" w:cs="Arial"/>
          <w:b/>
          <w:lang w:val="es-PR"/>
        </w:rPr>
        <w:t>Información</w:t>
      </w:r>
      <w:r w:rsidRPr="004A7B17">
        <w:rPr>
          <w:rFonts w:ascii="Arial" w:hAnsi="Arial" w:cs="Arial"/>
          <w:b/>
        </w:rPr>
        <w:t xml:space="preserve"> General</w:t>
      </w:r>
      <w:r w:rsidR="00044E93">
        <w:rPr>
          <w:rFonts w:ascii="Arial" w:hAnsi="Arial" w:cs="Arial"/>
          <w:b/>
        </w:rPr>
        <w:t>:</w:t>
      </w:r>
    </w:p>
    <w:p w14:paraId="72CCC040" w14:textId="77777777" w:rsidR="004A7B17" w:rsidRPr="004A7B17" w:rsidRDefault="004A7B17" w:rsidP="004A7B1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lang w:val="es-PR"/>
        </w:rPr>
      </w:pPr>
      <w:r w:rsidRPr="004A7B17">
        <w:rPr>
          <w:rFonts w:ascii="Arial" w:hAnsi="Arial" w:cs="Arial"/>
          <w:lang w:val="es-PR"/>
        </w:rPr>
        <w:t xml:space="preserve">El Candy Corn tiene forma triangular </w:t>
      </w:r>
      <w:r>
        <w:rPr>
          <w:rFonts w:ascii="Arial" w:hAnsi="Arial" w:cs="Arial"/>
          <w:lang w:val="es-PR"/>
        </w:rPr>
        <w:t xml:space="preserve">y en cada esquina cuenta con una luz indicadora de activación (color amarillo). Una de ellas, indicará que la batería necesita remplazo, cambiando a una luz roja. </w:t>
      </w:r>
    </w:p>
    <w:p w14:paraId="72CCC041" w14:textId="77777777" w:rsidR="004A7B17" w:rsidRPr="004A7B17" w:rsidRDefault="004A7B17" w:rsidP="004A7B1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lang w:val="es-PR"/>
        </w:rPr>
      </w:pPr>
      <w:r>
        <w:rPr>
          <w:rFonts w:ascii="Arial" w:hAnsi="Arial" w:cs="Arial"/>
          <w:lang w:val="es-PR"/>
        </w:rPr>
        <w:t>El área central del interruptor, también en forma de triángulo, es el área de activación (color blanco).</w:t>
      </w:r>
    </w:p>
    <w:p w14:paraId="72CCC042" w14:textId="77777777" w:rsidR="004A7B17" w:rsidRPr="004A7B17" w:rsidRDefault="004A7B17" w:rsidP="004A7B1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lang w:val="es-PR"/>
        </w:rPr>
      </w:pPr>
      <w:r>
        <w:rPr>
          <w:rFonts w:ascii="Arial" w:hAnsi="Arial" w:cs="Arial"/>
          <w:lang w:val="es-PR"/>
        </w:rPr>
        <w:t xml:space="preserve">El botón de encender/apagar y el área magnética se encuentran en la parte de </w:t>
      </w:r>
      <w:r w:rsidR="00DA6969">
        <w:rPr>
          <w:rFonts w:ascii="Arial" w:hAnsi="Arial" w:cs="Arial"/>
          <w:lang w:val="es-PR"/>
        </w:rPr>
        <w:t xml:space="preserve">abajo </w:t>
      </w:r>
      <w:r>
        <w:rPr>
          <w:rFonts w:ascii="Arial" w:hAnsi="Arial" w:cs="Arial"/>
          <w:lang w:val="es-PR"/>
        </w:rPr>
        <w:t>del interruptor.</w:t>
      </w:r>
    </w:p>
    <w:p w14:paraId="72CCC043" w14:textId="77777777" w:rsidR="004A7B17" w:rsidRDefault="0000699F" w:rsidP="0000699F">
      <w:pPr>
        <w:jc w:val="both"/>
        <w:rPr>
          <w:rFonts w:ascii="Arial" w:hAnsi="Arial" w:cs="Arial"/>
          <w:b/>
          <w:lang w:val="es-PR"/>
        </w:rPr>
      </w:pPr>
      <w:r w:rsidRPr="0000699F">
        <w:rPr>
          <w:rFonts w:ascii="Arial" w:hAnsi="Arial" w:cs="Arial"/>
          <w:b/>
          <w:lang w:val="es-PR"/>
        </w:rPr>
        <w:t>Modo de Uso:</w:t>
      </w:r>
    </w:p>
    <w:p w14:paraId="72CCC044" w14:textId="77777777" w:rsidR="0000699F" w:rsidRPr="0000699F" w:rsidRDefault="0000699F" w:rsidP="0000699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lang w:val="es-PR"/>
        </w:rPr>
      </w:pPr>
      <w:r>
        <w:rPr>
          <w:rFonts w:ascii="Arial" w:hAnsi="Arial" w:cs="Arial"/>
          <w:lang w:val="es-PR"/>
        </w:rPr>
        <w:t>Se coloca el conector (cable) en el dispositivo que se va a activar.</w:t>
      </w:r>
    </w:p>
    <w:p w14:paraId="72CCC045" w14:textId="77777777" w:rsidR="0000699F" w:rsidRPr="0000699F" w:rsidRDefault="0000699F" w:rsidP="0000699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lang w:val="es-PR"/>
        </w:rPr>
      </w:pPr>
      <w:r>
        <w:rPr>
          <w:rFonts w:ascii="Arial" w:hAnsi="Arial" w:cs="Arial"/>
          <w:lang w:val="es-PR"/>
        </w:rPr>
        <w:t>Se enciende el botón.</w:t>
      </w:r>
    </w:p>
    <w:p w14:paraId="72CCC046" w14:textId="77777777" w:rsidR="0000699F" w:rsidRPr="0000699F" w:rsidRDefault="0000699F" w:rsidP="0000699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lang w:val="es-PR"/>
        </w:rPr>
      </w:pPr>
      <w:r>
        <w:rPr>
          <w:rFonts w:ascii="Arial" w:hAnsi="Arial" w:cs="Arial"/>
          <w:lang w:val="es-PR"/>
        </w:rPr>
        <w:t>Se mantiene la mano o parte del cuerpo a utilizar a .4’’ sobre el área de activación (triángulo blanco) para activar el dispositivo.</w:t>
      </w:r>
    </w:p>
    <w:p w14:paraId="72CCC047" w14:textId="77777777" w:rsidR="0000699F" w:rsidRDefault="0000699F" w:rsidP="0000699F">
      <w:pPr>
        <w:jc w:val="both"/>
        <w:rPr>
          <w:rFonts w:ascii="Arial" w:hAnsi="Arial" w:cs="Arial"/>
          <w:b/>
          <w:lang w:val="es-PR"/>
        </w:rPr>
      </w:pPr>
      <w:r>
        <w:rPr>
          <w:rFonts w:ascii="Arial" w:hAnsi="Arial" w:cs="Arial"/>
          <w:b/>
          <w:lang w:val="es-PR"/>
        </w:rPr>
        <w:t>Opciones de Montaje:</w:t>
      </w:r>
    </w:p>
    <w:p w14:paraId="72CCC048" w14:textId="77777777" w:rsidR="00561D60" w:rsidRDefault="00561D60" w:rsidP="00561D6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s-PR"/>
        </w:rPr>
      </w:pPr>
      <w:r w:rsidRPr="00561D60">
        <w:rPr>
          <w:rFonts w:ascii="Arial" w:hAnsi="Arial" w:cs="Arial"/>
          <w:lang w:val="es-PR"/>
        </w:rPr>
        <w:t>Montaje magnético:</w:t>
      </w:r>
      <w:r>
        <w:rPr>
          <w:rFonts w:ascii="Arial" w:hAnsi="Arial" w:cs="Arial"/>
          <w:lang w:val="es-PR"/>
        </w:rPr>
        <w:t xml:space="preserve"> </w:t>
      </w:r>
      <w:r w:rsidRPr="00561D60">
        <w:rPr>
          <w:rFonts w:ascii="Arial" w:hAnsi="Arial" w:cs="Arial"/>
          <w:lang w:val="es-PR"/>
        </w:rPr>
        <w:t>El área magnética</w:t>
      </w:r>
      <w:r>
        <w:rPr>
          <w:rFonts w:ascii="Arial" w:hAnsi="Arial" w:cs="Arial"/>
          <w:lang w:val="es-PR"/>
        </w:rPr>
        <w:t xml:space="preserve"> </w:t>
      </w:r>
      <w:r w:rsidR="00DA6969">
        <w:rPr>
          <w:rFonts w:ascii="Arial" w:hAnsi="Arial" w:cs="Arial"/>
          <w:lang w:val="es-PR"/>
        </w:rPr>
        <w:t xml:space="preserve">(en la </w:t>
      </w:r>
      <w:r>
        <w:rPr>
          <w:rFonts w:ascii="Arial" w:hAnsi="Arial" w:cs="Arial"/>
          <w:lang w:val="es-PR"/>
        </w:rPr>
        <w:t>parte</w:t>
      </w:r>
      <w:r w:rsidR="00DA6969">
        <w:rPr>
          <w:rFonts w:ascii="Arial" w:hAnsi="Arial" w:cs="Arial"/>
          <w:lang w:val="es-PR"/>
        </w:rPr>
        <w:t xml:space="preserve"> de abajo</w:t>
      </w:r>
      <w:r>
        <w:rPr>
          <w:rFonts w:ascii="Arial" w:hAnsi="Arial" w:cs="Arial"/>
          <w:lang w:val="es-PR"/>
        </w:rPr>
        <w:t>)</w:t>
      </w:r>
      <w:r w:rsidRPr="00561D60">
        <w:rPr>
          <w:rFonts w:ascii="Arial" w:hAnsi="Arial" w:cs="Arial"/>
          <w:lang w:val="es-PR"/>
        </w:rPr>
        <w:t xml:space="preserve"> se adhiere </w:t>
      </w:r>
      <w:r>
        <w:rPr>
          <w:rFonts w:ascii="Arial" w:hAnsi="Arial" w:cs="Arial"/>
          <w:lang w:val="es-PR"/>
        </w:rPr>
        <w:t>a cualquier superficie de metal</w:t>
      </w:r>
      <w:r w:rsidR="00BA08D6">
        <w:rPr>
          <w:rFonts w:ascii="Arial" w:hAnsi="Arial" w:cs="Arial"/>
          <w:lang w:val="es-PR"/>
        </w:rPr>
        <w:t>.</w:t>
      </w:r>
    </w:p>
    <w:p w14:paraId="72CCC049" w14:textId="77777777" w:rsidR="00561D60" w:rsidRDefault="00561D60" w:rsidP="00561D6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>Montaje con tornillos: Se sujeta la parte superior y se gira la base en sentido a las manecillas del reloj. Se colocan los tornillos en los orificios y se ajustan. Se gira la parte superior del interruptor en sentido contrario a las manecillas del reloj para ocultar los tornillos.</w:t>
      </w:r>
    </w:p>
    <w:p w14:paraId="72CCC04A" w14:textId="77777777" w:rsidR="00561D60" w:rsidRDefault="00561D60" w:rsidP="00561D60">
      <w:pPr>
        <w:jc w:val="both"/>
        <w:rPr>
          <w:rFonts w:ascii="Arial" w:hAnsi="Arial" w:cs="Arial"/>
          <w:b/>
          <w:lang w:val="es-PR"/>
        </w:rPr>
      </w:pPr>
      <w:r w:rsidRPr="00561D60">
        <w:rPr>
          <w:rFonts w:ascii="Arial" w:hAnsi="Arial" w:cs="Arial"/>
          <w:b/>
          <w:lang w:val="es-PR"/>
        </w:rPr>
        <w:t>Cambio de Batería:</w:t>
      </w:r>
    </w:p>
    <w:p w14:paraId="72CCC04B" w14:textId="77777777" w:rsidR="00561D60" w:rsidRDefault="00561D60" w:rsidP="00561D6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es-PR"/>
        </w:rPr>
      </w:pPr>
      <w:r w:rsidRPr="00561D60">
        <w:rPr>
          <w:rFonts w:ascii="Arial" w:hAnsi="Arial" w:cs="Arial"/>
          <w:lang w:val="es-PR"/>
        </w:rPr>
        <w:t>Se sujeta la base y se gira en sentido de las manecillas del reloj.</w:t>
      </w:r>
    </w:p>
    <w:p w14:paraId="72CCC04C" w14:textId="77777777" w:rsidR="00561D60" w:rsidRDefault="00585D8A" w:rsidP="00561D6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>Se inserta el extremo de un clip en el orificio y se presiona hacia abajo para soltar la perilla interna, mientras se continúa girando la base.</w:t>
      </w:r>
    </w:p>
    <w:p w14:paraId="72CCC04D" w14:textId="77777777" w:rsidR="00585D8A" w:rsidRDefault="00585D8A" w:rsidP="00561D6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>Se retira la base y se realiza el cambio de la batería CR2032</w:t>
      </w:r>
    </w:p>
    <w:p w14:paraId="72CCC04E" w14:textId="77777777" w:rsidR="009958DB" w:rsidRDefault="009958DB" w:rsidP="00561D6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>Se alinea la flecha en la base con la flecha en el interior de la parte superior.</w:t>
      </w:r>
    </w:p>
    <w:p w14:paraId="72CCC050" w14:textId="4A0CE745" w:rsidR="0000699F" w:rsidRPr="00044E93" w:rsidRDefault="009958DB" w:rsidP="00044E9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>Presione y gire la base en sentido contrario a las manecillas del reloj</w:t>
      </w:r>
      <w:r w:rsidR="00DA6969">
        <w:rPr>
          <w:rFonts w:ascii="Arial" w:hAnsi="Arial" w:cs="Arial"/>
          <w:lang w:val="es-PR"/>
        </w:rPr>
        <w:t xml:space="preserve"> para asegurar el cierre</w:t>
      </w:r>
      <w:r>
        <w:rPr>
          <w:rFonts w:ascii="Arial" w:hAnsi="Arial" w:cs="Arial"/>
          <w:lang w:val="es-PR"/>
        </w:rPr>
        <w:t>.</w:t>
      </w:r>
    </w:p>
    <w:sectPr w:rsidR="0000699F" w:rsidRPr="00044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004B" w14:textId="77777777" w:rsidR="002D4AC7" w:rsidRDefault="002D4AC7" w:rsidP="002D4AC7">
      <w:pPr>
        <w:spacing w:after="0" w:line="240" w:lineRule="auto"/>
      </w:pPr>
      <w:r>
        <w:separator/>
      </w:r>
    </w:p>
  </w:endnote>
  <w:endnote w:type="continuationSeparator" w:id="0">
    <w:p w14:paraId="1AC34B0B" w14:textId="77777777" w:rsidR="002D4AC7" w:rsidRDefault="002D4AC7" w:rsidP="002D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FBE2B" w14:textId="77777777" w:rsidR="002D4AC7" w:rsidRDefault="002D4AC7" w:rsidP="002D4AC7">
      <w:pPr>
        <w:spacing w:after="0" w:line="240" w:lineRule="auto"/>
      </w:pPr>
      <w:r>
        <w:separator/>
      </w:r>
    </w:p>
  </w:footnote>
  <w:footnote w:type="continuationSeparator" w:id="0">
    <w:p w14:paraId="2E40F1BD" w14:textId="77777777" w:rsidR="002D4AC7" w:rsidRDefault="002D4AC7" w:rsidP="002D4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31014"/>
    <w:multiLevelType w:val="hybridMultilevel"/>
    <w:tmpl w:val="2342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715D5"/>
    <w:multiLevelType w:val="hybridMultilevel"/>
    <w:tmpl w:val="8F5AE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F14FD"/>
    <w:multiLevelType w:val="hybridMultilevel"/>
    <w:tmpl w:val="CD0AB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C7F9B"/>
    <w:multiLevelType w:val="hybridMultilevel"/>
    <w:tmpl w:val="69B0F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C2B6A"/>
    <w:multiLevelType w:val="hybridMultilevel"/>
    <w:tmpl w:val="573E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C366B"/>
    <w:multiLevelType w:val="hybridMultilevel"/>
    <w:tmpl w:val="E18A0860"/>
    <w:lvl w:ilvl="0" w:tplc="9FA4E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s-ES_tradn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9407259">
    <w:abstractNumId w:val="5"/>
  </w:num>
  <w:num w:numId="2" w16cid:durableId="735856759">
    <w:abstractNumId w:val="5"/>
  </w:num>
  <w:num w:numId="3" w16cid:durableId="224411706">
    <w:abstractNumId w:val="2"/>
  </w:num>
  <w:num w:numId="4" w16cid:durableId="1484813112">
    <w:abstractNumId w:val="4"/>
  </w:num>
  <w:num w:numId="5" w16cid:durableId="1074863558">
    <w:abstractNumId w:val="3"/>
  </w:num>
  <w:num w:numId="6" w16cid:durableId="1439985064">
    <w:abstractNumId w:val="1"/>
  </w:num>
  <w:num w:numId="7" w16cid:durableId="1112474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AA4"/>
    <w:rsid w:val="0000699F"/>
    <w:rsid w:val="0004464F"/>
    <w:rsid w:val="00044E93"/>
    <w:rsid w:val="000A7438"/>
    <w:rsid w:val="00106817"/>
    <w:rsid w:val="00162F87"/>
    <w:rsid w:val="00170AA4"/>
    <w:rsid w:val="00176BD6"/>
    <w:rsid w:val="001A2A0E"/>
    <w:rsid w:val="00263AF3"/>
    <w:rsid w:val="00286B6A"/>
    <w:rsid w:val="002B1AA0"/>
    <w:rsid w:val="002D4AC7"/>
    <w:rsid w:val="00342F87"/>
    <w:rsid w:val="00352A61"/>
    <w:rsid w:val="003D79AC"/>
    <w:rsid w:val="00426076"/>
    <w:rsid w:val="0045413A"/>
    <w:rsid w:val="004A7B17"/>
    <w:rsid w:val="004C46A7"/>
    <w:rsid w:val="004D1D8A"/>
    <w:rsid w:val="00561D60"/>
    <w:rsid w:val="00576465"/>
    <w:rsid w:val="00585D8A"/>
    <w:rsid w:val="00612F45"/>
    <w:rsid w:val="006345B1"/>
    <w:rsid w:val="00711C0B"/>
    <w:rsid w:val="007A6BCC"/>
    <w:rsid w:val="007B772B"/>
    <w:rsid w:val="007C7B33"/>
    <w:rsid w:val="0082258C"/>
    <w:rsid w:val="00991E14"/>
    <w:rsid w:val="009958DB"/>
    <w:rsid w:val="009C50AD"/>
    <w:rsid w:val="00A02376"/>
    <w:rsid w:val="00A40C1B"/>
    <w:rsid w:val="00AA3961"/>
    <w:rsid w:val="00AB21C0"/>
    <w:rsid w:val="00B405A5"/>
    <w:rsid w:val="00BA08D6"/>
    <w:rsid w:val="00BA7D82"/>
    <w:rsid w:val="00BE4171"/>
    <w:rsid w:val="00C151A2"/>
    <w:rsid w:val="00C503E5"/>
    <w:rsid w:val="00CA4CC1"/>
    <w:rsid w:val="00DA6969"/>
    <w:rsid w:val="00E15D73"/>
    <w:rsid w:val="00EB6C1B"/>
    <w:rsid w:val="00F462C7"/>
    <w:rsid w:val="00F8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CCBF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F4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43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64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A743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PR"/>
    </w:rPr>
  </w:style>
  <w:style w:type="paragraph" w:styleId="ListParagraph">
    <w:name w:val="List Paragraph"/>
    <w:basedOn w:val="Normal"/>
    <w:uiPriority w:val="34"/>
    <w:qFormat/>
    <w:rsid w:val="00F462C7"/>
    <w:pPr>
      <w:ind w:left="720"/>
      <w:contextualSpacing/>
    </w:pPr>
  </w:style>
  <w:style w:type="character" w:styleId="Hyperlink">
    <w:name w:val="Hyperlink"/>
    <w:basedOn w:val="DefaultParagraphFont"/>
    <w:rsid w:val="0057646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F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4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AC7"/>
  </w:style>
  <w:style w:type="paragraph" w:styleId="Footer">
    <w:name w:val="footer"/>
    <w:basedOn w:val="Normal"/>
    <w:link w:val="FooterChar"/>
    <w:uiPriority w:val="99"/>
    <w:unhideWhenUsed/>
    <w:rsid w:val="002D4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blenetinc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774fc5-a698-4af5-9420-69f5552e9b02" xsi:nil="true"/>
    <lcf76f155ced4ddcb4097134ff3c332f xmlns="ba713fcd-dac6-4a89-adf1-cbaa4d4851a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8C2EFF1B5A94DA04EF76495211CE1" ma:contentTypeVersion="14" ma:contentTypeDescription="Create a new document." ma:contentTypeScope="" ma:versionID="938e553d26dc452953e155c1b1740c60">
  <xsd:schema xmlns:xsd="http://www.w3.org/2001/XMLSchema" xmlns:xs="http://www.w3.org/2001/XMLSchema" xmlns:p="http://schemas.microsoft.com/office/2006/metadata/properties" xmlns:ns2="ba713fcd-dac6-4a89-adf1-cbaa4d4851a6" xmlns:ns3="33774fc5-a698-4af5-9420-69f5552e9b02" targetNamespace="http://schemas.microsoft.com/office/2006/metadata/properties" ma:root="true" ma:fieldsID="4825095b8941c1de6c5692161f6caf19" ns2:_="" ns3:_="">
    <xsd:import namespace="ba713fcd-dac6-4a89-adf1-cbaa4d4851a6"/>
    <xsd:import namespace="33774fc5-a698-4af5-9420-69f5552e9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13fcd-dac6-4a89-adf1-cbaa4d485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c414726-6ae4-4cb5-99f3-fdc6235cc8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74fc5-a698-4af5-9420-69f5552e9b0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b867daf-fb91-4320-8d57-3845067cc7c5}" ma:internalName="TaxCatchAll" ma:showField="CatchAllData" ma:web="33774fc5-a698-4af5-9420-69f5552e9b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6DB3E-D0C9-4BD6-824D-F66B26194877}">
  <ds:schemaRefs>
    <ds:schemaRef ds:uri="http://schemas.microsoft.com/office/2006/metadata/properties"/>
    <ds:schemaRef ds:uri="http://schemas.microsoft.com/office/infopath/2007/PartnerControls"/>
    <ds:schemaRef ds:uri="33774fc5-a698-4af5-9420-69f5552e9b02"/>
    <ds:schemaRef ds:uri="ba713fcd-dac6-4a89-adf1-cbaa4d4851a6"/>
  </ds:schemaRefs>
</ds:datastoreItem>
</file>

<file path=customXml/itemProps2.xml><?xml version="1.0" encoding="utf-8"?>
<ds:datastoreItem xmlns:ds="http://schemas.openxmlformats.org/officeDocument/2006/customXml" ds:itemID="{85722C81-013D-4024-A489-F88FACF261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8F41D-D0B5-4890-8BAD-F7CE2C455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13fcd-dac6-4a89-adf1-cbaa4d4851a6"/>
    <ds:schemaRef ds:uri="33774fc5-a698-4af5-9420-69f5552e9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B9FA35-D7CE-4988-8D67-1CF258DA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2022-08-02T18:32:00Z</dcterms:created>
  <dcterms:modified xsi:type="dcterms:W3CDTF">2022-08-02T18:35:00Z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0x0101007D58C2EFF1B5A94DA04EF76495211CE1</vt:lpwstr>
  </property>
</Properties>
</file>